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DDDD80" w14:textId="413CF2F8" w:rsidR="008B13F4" w:rsidRPr="00794837" w:rsidRDefault="008B13F4" w:rsidP="008B13F4">
      <w:pPr>
        <w:pStyle w:val="SupplementaryMaterial"/>
        <w:spacing w:after="0" w:line="360" w:lineRule="auto"/>
        <w:rPr>
          <w:rFonts w:ascii="Palatino Linotype" w:hAnsi="Palatino Linotype"/>
          <w:sz w:val="24"/>
          <w:szCs w:val="24"/>
        </w:rPr>
      </w:pPr>
      <w:r w:rsidRPr="00794837">
        <w:rPr>
          <w:rFonts w:ascii="Palatino Linotype" w:hAnsi="Palatino Linotype"/>
          <w:sz w:val="24"/>
          <w:szCs w:val="24"/>
        </w:rPr>
        <w:t>Supplementary Material</w:t>
      </w:r>
    </w:p>
    <w:p w14:paraId="5A41E5EA" w14:textId="77777777" w:rsidR="008B13F4" w:rsidRPr="00794837" w:rsidRDefault="008B13F4" w:rsidP="00B505A6">
      <w:pPr>
        <w:pStyle w:val="Cm"/>
        <w:spacing w:before="0" w:after="120"/>
        <w:rPr>
          <w:rFonts w:ascii="Palatino Linotype" w:hAnsi="Palatino Linotype"/>
          <w:sz w:val="20"/>
          <w:szCs w:val="20"/>
        </w:rPr>
      </w:pPr>
    </w:p>
    <w:p w14:paraId="2025CD06" w14:textId="2B4E8F07" w:rsidR="00794837" w:rsidRPr="00794837" w:rsidRDefault="00794837" w:rsidP="00794837">
      <w:pPr>
        <w:pStyle w:val="MDPI12title"/>
        <w:rPr>
          <w:rStyle w:val="xcontentpasted4"/>
          <w:sz w:val="20"/>
        </w:rPr>
      </w:pPr>
      <w:r w:rsidRPr="00794837">
        <w:rPr>
          <w:rStyle w:val="cf01"/>
          <w:rFonts w:ascii="Palatino Linotype" w:hAnsi="Palatino Linotype"/>
          <w:sz w:val="20"/>
          <w:szCs w:val="20"/>
        </w:rPr>
        <w:t>Cooperation of Various Cytoskeletal Components Orchestrates Intercellular Spread of Mitochondria Between B Cells Through Tunnel</w:t>
      </w:r>
      <w:r w:rsidR="00BB525F">
        <w:rPr>
          <w:rStyle w:val="cf01"/>
          <w:rFonts w:ascii="Palatino Linotype" w:hAnsi="Palatino Linotype"/>
          <w:sz w:val="20"/>
          <w:szCs w:val="20"/>
        </w:rPr>
        <w:t>l</w:t>
      </w:r>
      <w:r w:rsidRPr="00794837">
        <w:rPr>
          <w:rStyle w:val="cf01"/>
          <w:rFonts w:ascii="Palatino Linotype" w:hAnsi="Palatino Linotype"/>
          <w:sz w:val="20"/>
          <w:szCs w:val="20"/>
        </w:rPr>
        <w:t>ing Nanotubes</w:t>
      </w:r>
    </w:p>
    <w:p w14:paraId="6FDE0AEC" w14:textId="04D951DA" w:rsidR="00FB5154" w:rsidRPr="00794837" w:rsidRDefault="00FB5154" w:rsidP="00FB5154">
      <w:pPr>
        <w:spacing w:after="120"/>
        <w:jc w:val="center"/>
        <w:rPr>
          <w:rStyle w:val="xcontentpasted4"/>
          <w:rFonts w:ascii="Palatino Linotype" w:hAnsi="Palatino Linotype"/>
          <w:b/>
          <w:bCs/>
          <w:sz w:val="20"/>
          <w:szCs w:val="20"/>
        </w:rPr>
      </w:pPr>
    </w:p>
    <w:p w14:paraId="464A4D70" w14:textId="77777777" w:rsidR="008B13F4" w:rsidRPr="00794837" w:rsidRDefault="008B13F4" w:rsidP="008B13F4">
      <w:pPr>
        <w:rPr>
          <w:rFonts w:ascii="Palatino Linotype" w:hAnsi="Palatino Linotype" w:cs="Times New Roman"/>
          <w:sz w:val="20"/>
          <w:szCs w:val="20"/>
          <w:lang w:eastAsia="de-DE" w:bidi="en-US"/>
        </w:rPr>
      </w:pPr>
    </w:p>
    <w:p w14:paraId="5BBBE58A" w14:textId="51F4AA1F" w:rsidR="00302DF8" w:rsidRPr="00794837" w:rsidRDefault="00302DF8" w:rsidP="00B505A6">
      <w:pPr>
        <w:jc w:val="both"/>
        <w:rPr>
          <w:rFonts w:ascii="Palatino Linotype" w:hAnsi="Palatino Linotype" w:cs="Times New Roman"/>
          <w:b/>
          <w:bCs/>
          <w:sz w:val="20"/>
          <w:szCs w:val="20"/>
          <w:vertAlign w:val="superscript"/>
          <w:lang w:val="en-GB"/>
        </w:rPr>
      </w:pPr>
      <w:r w:rsidRPr="00794837">
        <w:rPr>
          <w:rFonts w:ascii="Palatino Linotype" w:hAnsi="Palatino Linotype" w:cs="Times New Roman"/>
          <w:b/>
          <w:bCs/>
          <w:sz w:val="20"/>
          <w:szCs w:val="20"/>
          <w:lang w:val="en-GB"/>
        </w:rPr>
        <w:t>Henriett Halász</w:t>
      </w:r>
      <w:r w:rsidRPr="00794837">
        <w:rPr>
          <w:rFonts w:ascii="Palatino Linotype" w:hAnsi="Palatino Linotype" w:cs="Times New Roman"/>
          <w:b/>
          <w:bCs/>
          <w:sz w:val="20"/>
          <w:szCs w:val="20"/>
          <w:vertAlign w:val="superscript"/>
          <w:lang w:val="en-GB"/>
        </w:rPr>
        <w:t>1</w:t>
      </w:r>
      <w:r w:rsidRPr="00794837">
        <w:rPr>
          <w:rFonts w:ascii="Palatino Linotype" w:hAnsi="Palatino Linotype" w:cs="Times New Roman"/>
          <w:b/>
          <w:bCs/>
          <w:sz w:val="20"/>
          <w:szCs w:val="20"/>
          <w:lang w:val="en-GB"/>
        </w:rPr>
        <w:t>, Viktória Tárnai</w:t>
      </w:r>
      <w:r w:rsidR="00794837">
        <w:rPr>
          <w:rFonts w:ascii="Palatino Linotype" w:hAnsi="Palatino Linotype" w:cs="Times New Roman"/>
          <w:b/>
          <w:bCs/>
          <w:sz w:val="20"/>
          <w:szCs w:val="20"/>
          <w:vertAlign w:val="superscript"/>
          <w:lang w:val="en-GB"/>
        </w:rPr>
        <w:t>1</w:t>
      </w:r>
      <w:r w:rsidRPr="00794837">
        <w:rPr>
          <w:rFonts w:ascii="Palatino Linotype" w:hAnsi="Palatino Linotype" w:cs="Times New Roman"/>
          <w:b/>
          <w:bCs/>
          <w:sz w:val="20"/>
          <w:szCs w:val="20"/>
          <w:lang w:val="en-GB"/>
        </w:rPr>
        <w:t>, János Matkó</w:t>
      </w:r>
      <w:r w:rsidRPr="00794837">
        <w:rPr>
          <w:rFonts w:ascii="Palatino Linotype" w:hAnsi="Palatino Linotype" w:cs="Times New Roman"/>
          <w:b/>
          <w:bCs/>
          <w:sz w:val="20"/>
          <w:szCs w:val="20"/>
          <w:vertAlign w:val="superscript"/>
          <w:lang w:val="en-GB"/>
        </w:rPr>
        <w:t>3</w:t>
      </w:r>
      <w:r w:rsidRPr="00794837">
        <w:rPr>
          <w:rFonts w:ascii="Palatino Linotype" w:hAnsi="Palatino Linotype" w:cs="Times New Roman"/>
          <w:b/>
          <w:bCs/>
          <w:sz w:val="20"/>
          <w:szCs w:val="20"/>
          <w:lang w:val="en-GB"/>
        </w:rPr>
        <w:t>, Miklós Nyitrai</w:t>
      </w:r>
      <w:r w:rsidRPr="00794837">
        <w:rPr>
          <w:rFonts w:ascii="Palatino Linotype" w:hAnsi="Palatino Linotype" w:cs="Times New Roman"/>
          <w:b/>
          <w:bCs/>
          <w:sz w:val="20"/>
          <w:szCs w:val="20"/>
          <w:vertAlign w:val="superscript"/>
          <w:lang w:val="en-GB"/>
        </w:rPr>
        <w:t>1</w:t>
      </w:r>
      <w:r w:rsidRPr="00794837">
        <w:rPr>
          <w:rFonts w:ascii="Palatino Linotype" w:hAnsi="Palatino Linotype" w:cs="Times New Roman"/>
          <w:b/>
          <w:bCs/>
          <w:sz w:val="20"/>
          <w:szCs w:val="20"/>
          <w:lang w:val="en-GB"/>
        </w:rPr>
        <w:t xml:space="preserve"> and Edina Szabó-Meleg</w:t>
      </w:r>
      <w:proofErr w:type="gramStart"/>
      <w:r w:rsidRPr="00794837">
        <w:rPr>
          <w:rFonts w:ascii="Palatino Linotype" w:hAnsi="Palatino Linotype" w:cs="Times New Roman"/>
          <w:b/>
          <w:bCs/>
          <w:sz w:val="20"/>
          <w:szCs w:val="20"/>
          <w:vertAlign w:val="superscript"/>
          <w:lang w:val="en-GB"/>
        </w:rPr>
        <w:t>1,*</w:t>
      </w:r>
      <w:proofErr w:type="gramEnd"/>
    </w:p>
    <w:p w14:paraId="0B4F6B21" w14:textId="2313F4BF" w:rsidR="00302DF8" w:rsidRPr="00794837" w:rsidRDefault="00302DF8" w:rsidP="00B505A6">
      <w:pPr>
        <w:spacing w:after="0"/>
        <w:jc w:val="both"/>
        <w:rPr>
          <w:rFonts w:ascii="Palatino Linotype" w:hAnsi="Palatino Linotype" w:cs="Times New Roman"/>
          <w:sz w:val="20"/>
          <w:szCs w:val="20"/>
          <w:lang w:val="en-GB"/>
        </w:rPr>
      </w:pPr>
      <w:r w:rsidRPr="00794837">
        <w:rPr>
          <w:rFonts w:ascii="Palatino Linotype" w:hAnsi="Palatino Linotype" w:cs="Times New Roman"/>
          <w:sz w:val="20"/>
          <w:szCs w:val="20"/>
          <w:vertAlign w:val="superscript"/>
          <w:lang w:val="en-GB"/>
        </w:rPr>
        <w:t>1</w:t>
      </w:r>
      <w:r w:rsidRPr="00794837">
        <w:rPr>
          <w:rFonts w:ascii="Palatino Linotype" w:hAnsi="Palatino Linotype" w:cs="Times New Roman"/>
          <w:sz w:val="20"/>
          <w:szCs w:val="20"/>
          <w:lang w:val="en-GB"/>
        </w:rPr>
        <w:t>Department of Biophysics, Medical School, University of Pécs,</w:t>
      </w:r>
      <w:r w:rsidR="00AB3C61">
        <w:rPr>
          <w:rFonts w:ascii="Palatino Linotype" w:hAnsi="Palatino Linotype" w:cs="Times New Roman"/>
          <w:sz w:val="20"/>
          <w:szCs w:val="20"/>
          <w:lang w:val="en-GB"/>
        </w:rPr>
        <w:t xml:space="preserve"> H-7624</w:t>
      </w:r>
      <w:r w:rsidRPr="00794837">
        <w:rPr>
          <w:rFonts w:ascii="Palatino Linotype" w:hAnsi="Palatino Linotype" w:cs="Times New Roman"/>
          <w:sz w:val="20"/>
          <w:szCs w:val="20"/>
          <w:lang w:val="en-GB"/>
        </w:rPr>
        <w:t xml:space="preserve"> Pécs, Hungary</w:t>
      </w:r>
    </w:p>
    <w:p w14:paraId="00CD98B3" w14:textId="6B59A54C" w:rsidR="00302DF8" w:rsidRPr="00794837" w:rsidRDefault="00AB3C61" w:rsidP="00B505A6">
      <w:pPr>
        <w:jc w:val="both"/>
        <w:rPr>
          <w:rFonts w:ascii="Palatino Linotype" w:hAnsi="Palatino Linotype"/>
          <w:color w:val="000000"/>
          <w:sz w:val="20"/>
          <w:szCs w:val="20"/>
          <w:lang w:val="en-GB"/>
        </w:rPr>
      </w:pPr>
      <w:r>
        <w:rPr>
          <w:rFonts w:ascii="Palatino Linotype" w:hAnsi="Palatino Linotype" w:cs="Times New Roman"/>
          <w:sz w:val="20"/>
          <w:szCs w:val="20"/>
          <w:vertAlign w:val="superscript"/>
          <w:lang w:val="en-GB"/>
        </w:rPr>
        <w:t>2</w:t>
      </w:r>
      <w:r w:rsidR="00302DF8" w:rsidRPr="00794837">
        <w:rPr>
          <w:rFonts w:ascii="Palatino Linotype" w:hAnsi="Palatino Linotype"/>
          <w:color w:val="000000"/>
          <w:sz w:val="20"/>
          <w:szCs w:val="20"/>
          <w:lang w:val="en-GB"/>
        </w:rPr>
        <w:t xml:space="preserve">Department of Immunology, Faculty of Science, Eötvös Loránd University, </w:t>
      </w:r>
      <w:r>
        <w:rPr>
          <w:rFonts w:ascii="Palatino Linotype" w:hAnsi="Palatino Linotype"/>
          <w:color w:val="000000"/>
          <w:sz w:val="20"/>
          <w:szCs w:val="20"/>
          <w:lang w:val="en-GB"/>
        </w:rPr>
        <w:t xml:space="preserve">H-1117 </w:t>
      </w:r>
      <w:r w:rsidR="00302DF8" w:rsidRPr="00794837">
        <w:rPr>
          <w:rFonts w:ascii="Palatino Linotype" w:hAnsi="Palatino Linotype"/>
          <w:color w:val="000000"/>
          <w:sz w:val="20"/>
          <w:szCs w:val="20"/>
          <w:lang w:val="en-GB"/>
        </w:rPr>
        <w:t>Budapest, Hungary</w:t>
      </w:r>
    </w:p>
    <w:p w14:paraId="6A67B7FB" w14:textId="77777777" w:rsidR="00302DF8" w:rsidRPr="00794837" w:rsidRDefault="00302DF8" w:rsidP="00B505A6">
      <w:pPr>
        <w:spacing w:after="0"/>
        <w:jc w:val="both"/>
        <w:rPr>
          <w:rFonts w:ascii="Palatino Linotype" w:hAnsi="Palatino Linotype"/>
          <w:color w:val="000000"/>
          <w:sz w:val="20"/>
          <w:szCs w:val="20"/>
          <w:lang w:val="en-GB"/>
        </w:rPr>
      </w:pPr>
      <w:r w:rsidRPr="00794837">
        <w:rPr>
          <w:rFonts w:ascii="Palatino Linotype" w:hAnsi="Palatino Linotype"/>
          <w:b/>
          <w:bCs/>
          <w:color w:val="000000"/>
          <w:sz w:val="20"/>
          <w:szCs w:val="20"/>
          <w:lang w:val="en-GB"/>
        </w:rPr>
        <w:t>*Correspondence</w:t>
      </w:r>
      <w:r w:rsidRPr="00794837">
        <w:rPr>
          <w:rFonts w:ascii="Palatino Linotype" w:hAnsi="Palatino Linotype"/>
          <w:color w:val="000000"/>
          <w:sz w:val="20"/>
          <w:szCs w:val="20"/>
          <w:lang w:val="en-GB"/>
        </w:rPr>
        <w:t>:</w:t>
      </w:r>
    </w:p>
    <w:p w14:paraId="280A17CA" w14:textId="77777777" w:rsidR="00302DF8" w:rsidRPr="00794837" w:rsidRDefault="00302DF8" w:rsidP="00B505A6">
      <w:pPr>
        <w:spacing w:after="0"/>
        <w:jc w:val="both"/>
        <w:rPr>
          <w:rFonts w:ascii="Palatino Linotype" w:hAnsi="Palatino Linotype"/>
          <w:color w:val="000000"/>
          <w:sz w:val="20"/>
          <w:szCs w:val="20"/>
          <w:lang w:val="en-GB"/>
        </w:rPr>
      </w:pPr>
      <w:r w:rsidRPr="00794837">
        <w:rPr>
          <w:rFonts w:ascii="Palatino Linotype" w:hAnsi="Palatino Linotype"/>
          <w:color w:val="000000"/>
          <w:sz w:val="20"/>
          <w:szCs w:val="20"/>
          <w:lang w:val="en-GB"/>
        </w:rPr>
        <w:t>Edina Szabó-Meleg</w:t>
      </w:r>
    </w:p>
    <w:p w14:paraId="263F6C23" w14:textId="77777777" w:rsidR="00302DF8" w:rsidRPr="00794837" w:rsidRDefault="00000000" w:rsidP="00B505A6">
      <w:pPr>
        <w:jc w:val="both"/>
        <w:rPr>
          <w:rFonts w:ascii="Palatino Linotype" w:hAnsi="Palatino Linotype"/>
          <w:color w:val="000000"/>
          <w:sz w:val="20"/>
          <w:szCs w:val="20"/>
          <w:lang w:val="en-GB"/>
        </w:rPr>
      </w:pPr>
      <w:hyperlink r:id="rId10" w:history="1">
        <w:r w:rsidR="00302DF8" w:rsidRPr="00794837">
          <w:rPr>
            <w:rStyle w:val="Hiperhivatkozs"/>
            <w:rFonts w:ascii="Palatino Linotype" w:hAnsi="Palatino Linotype"/>
            <w:sz w:val="20"/>
            <w:szCs w:val="20"/>
            <w:lang w:val="en-GB"/>
          </w:rPr>
          <w:t>edina.meleg@aok.pte.hu</w:t>
        </w:r>
      </w:hyperlink>
    </w:p>
    <w:p w14:paraId="11506158" w14:textId="53B3223E" w:rsidR="008B13F4" w:rsidRPr="00794837" w:rsidRDefault="008B13F4" w:rsidP="008B13F4">
      <w:pPr>
        <w:pStyle w:val="MDPI16affiliation"/>
        <w:spacing w:line="360" w:lineRule="auto"/>
        <w:ind w:left="0" w:firstLine="0"/>
        <w:rPr>
          <w:sz w:val="20"/>
          <w:szCs w:val="20"/>
          <w:lang w:val="en-GB"/>
        </w:rPr>
      </w:pPr>
    </w:p>
    <w:p w14:paraId="1A3583FC" w14:textId="12151DC3" w:rsidR="008B13F4" w:rsidRPr="00794837" w:rsidRDefault="008B13F4" w:rsidP="008B13F4">
      <w:pPr>
        <w:pStyle w:val="MDPI16affiliation"/>
        <w:spacing w:line="360" w:lineRule="auto"/>
        <w:ind w:left="0" w:firstLine="0"/>
        <w:rPr>
          <w:sz w:val="20"/>
          <w:szCs w:val="20"/>
        </w:rPr>
      </w:pPr>
    </w:p>
    <w:p w14:paraId="4486D55D" w14:textId="77777777" w:rsidR="00302DF8" w:rsidRPr="00794837" w:rsidRDefault="008B13F4" w:rsidP="00302DF8">
      <w:pPr>
        <w:spacing w:after="0" w:line="360" w:lineRule="auto"/>
        <w:jc w:val="both"/>
        <w:rPr>
          <w:rFonts w:ascii="Palatino Linotype" w:hAnsi="Palatino Linotype"/>
          <w:color w:val="000000"/>
          <w:sz w:val="20"/>
          <w:szCs w:val="20"/>
          <w:lang w:val="en-GB"/>
        </w:rPr>
      </w:pPr>
      <w:r w:rsidRPr="00794837">
        <w:rPr>
          <w:rFonts w:ascii="Palatino Linotype" w:hAnsi="Palatino Linotype" w:cs="Times New Roman"/>
          <w:b/>
          <w:sz w:val="20"/>
          <w:szCs w:val="20"/>
        </w:rPr>
        <w:t xml:space="preserve">Keywords: </w:t>
      </w:r>
      <w:r w:rsidR="00302DF8" w:rsidRPr="00794837">
        <w:rPr>
          <w:rFonts w:ascii="Palatino Linotype" w:hAnsi="Palatino Linotype"/>
          <w:color w:val="000000"/>
          <w:sz w:val="20"/>
          <w:szCs w:val="20"/>
          <w:lang w:val="en-GB"/>
        </w:rPr>
        <w:t>actin, microtubule, mitochondria, transport, membrane nanotube, motor proteins</w:t>
      </w:r>
    </w:p>
    <w:p w14:paraId="1DF3DAA0" w14:textId="03B42AC7" w:rsidR="008B13F4" w:rsidRPr="00302DF8" w:rsidRDefault="008B13F4" w:rsidP="008B13F4">
      <w:pPr>
        <w:pStyle w:val="MDPI14history"/>
        <w:rPr>
          <w:rFonts w:ascii="Times New Roman" w:hAnsi="Times New Roman"/>
          <w:sz w:val="24"/>
          <w:szCs w:val="24"/>
          <w:lang w:val="en-GB"/>
        </w:rPr>
      </w:pPr>
    </w:p>
    <w:p w14:paraId="4F2372B1" w14:textId="77777777" w:rsidR="008B13F4" w:rsidRPr="00302DF8" w:rsidRDefault="008B13F4" w:rsidP="008B13F4">
      <w:pPr>
        <w:pStyle w:val="MDPI16affiliation"/>
        <w:spacing w:line="360" w:lineRule="auto"/>
        <w:ind w:left="0" w:firstLine="0"/>
        <w:rPr>
          <w:rFonts w:ascii="Times New Roman" w:hAnsi="Times New Roman"/>
          <w:sz w:val="24"/>
          <w:szCs w:val="24"/>
        </w:rPr>
      </w:pPr>
    </w:p>
    <w:p w14:paraId="43ED92CB" w14:textId="0C25494B" w:rsidR="008B13F4" w:rsidRPr="00302DF8" w:rsidRDefault="008B13F4" w:rsidP="008B13F4">
      <w:pPr>
        <w:pStyle w:val="MDPI16affiliation"/>
        <w:ind w:left="0" w:firstLine="0"/>
        <w:rPr>
          <w:rFonts w:ascii="Times New Roman" w:hAnsi="Times New Roman"/>
          <w:sz w:val="24"/>
          <w:szCs w:val="24"/>
        </w:rPr>
      </w:pPr>
    </w:p>
    <w:p w14:paraId="0D798A08" w14:textId="0AB108D6" w:rsidR="008B13F4" w:rsidRPr="00302DF8" w:rsidRDefault="008B13F4" w:rsidP="008B13F4">
      <w:pPr>
        <w:pStyle w:val="MDPI16affiliation"/>
        <w:ind w:left="0" w:firstLine="0"/>
        <w:rPr>
          <w:rFonts w:ascii="Times New Roman" w:hAnsi="Times New Roman"/>
          <w:sz w:val="24"/>
          <w:szCs w:val="24"/>
        </w:rPr>
      </w:pPr>
    </w:p>
    <w:p w14:paraId="44ACA87F" w14:textId="2EC8F72A" w:rsidR="008B13F4" w:rsidRPr="00302DF8" w:rsidRDefault="008B13F4" w:rsidP="008B13F4">
      <w:pPr>
        <w:pStyle w:val="MDPI16affiliation"/>
        <w:ind w:left="0" w:firstLine="0"/>
        <w:rPr>
          <w:rFonts w:ascii="Times New Roman" w:hAnsi="Times New Roman"/>
          <w:sz w:val="24"/>
          <w:szCs w:val="24"/>
        </w:rPr>
      </w:pPr>
    </w:p>
    <w:p w14:paraId="6EBED6BA" w14:textId="77777777" w:rsidR="008B13F4" w:rsidRPr="00302DF8" w:rsidRDefault="008B13F4" w:rsidP="008B13F4">
      <w:pPr>
        <w:pStyle w:val="MDPI16affiliation"/>
        <w:ind w:left="0" w:firstLine="0"/>
        <w:rPr>
          <w:rFonts w:ascii="Times New Roman" w:hAnsi="Times New Roman"/>
          <w:sz w:val="24"/>
          <w:szCs w:val="24"/>
        </w:rPr>
      </w:pPr>
    </w:p>
    <w:p w14:paraId="73B60E7E" w14:textId="77777777" w:rsidR="008B13F4" w:rsidRPr="00302DF8" w:rsidRDefault="008B13F4" w:rsidP="008B13F4">
      <w:pPr>
        <w:rPr>
          <w:rFonts w:cs="Times New Roman"/>
          <w:szCs w:val="24"/>
          <w:lang w:eastAsia="de-DE" w:bidi="en-US"/>
        </w:rPr>
      </w:pPr>
    </w:p>
    <w:p w14:paraId="2E0BEAFF" w14:textId="54D32A0F" w:rsidR="008B13F4" w:rsidRDefault="008B13F4" w:rsidP="008B13F4">
      <w:pPr>
        <w:pStyle w:val="Cm"/>
        <w:rPr>
          <w:noProof/>
        </w:rPr>
      </w:pPr>
    </w:p>
    <w:p w14:paraId="440170F1" w14:textId="0656B22F" w:rsidR="00302DF8" w:rsidRDefault="00302DF8" w:rsidP="00302DF8"/>
    <w:p w14:paraId="46FE6660" w14:textId="77777777" w:rsidR="00302DF8" w:rsidRDefault="00302DF8" w:rsidP="00302DF8"/>
    <w:p w14:paraId="4B67C3CE" w14:textId="77777777" w:rsidR="00416F52" w:rsidRDefault="00416F52" w:rsidP="00302DF8"/>
    <w:p w14:paraId="45B8FB25" w14:textId="77777777" w:rsidR="00416F52" w:rsidRDefault="00416F52" w:rsidP="00302DF8"/>
    <w:p w14:paraId="42A3650F" w14:textId="77777777" w:rsidR="00416F52" w:rsidRDefault="00416F52" w:rsidP="00302DF8"/>
    <w:p w14:paraId="2189685E" w14:textId="77777777" w:rsidR="00AB3C61" w:rsidRPr="00AB3C61" w:rsidRDefault="00AB3C61" w:rsidP="00302DF8">
      <w:pPr>
        <w:rPr>
          <w:lang w:val="en-GB"/>
        </w:rPr>
      </w:pPr>
    </w:p>
    <w:p w14:paraId="4791312D" w14:textId="77777777" w:rsidR="00FB5154" w:rsidRDefault="00FB5154" w:rsidP="00302DF8"/>
    <w:p w14:paraId="432066B3" w14:textId="77777777" w:rsidR="00AB3C61" w:rsidRDefault="00AB3C61" w:rsidP="00302DF8"/>
    <w:p w14:paraId="14B595A5" w14:textId="153A9071" w:rsidR="00AB3C61" w:rsidRPr="00302DF8" w:rsidRDefault="00AB3C61" w:rsidP="00302DF8">
      <w:r w:rsidRPr="00AB3C61">
        <w:rPr>
          <w:rFonts w:ascii="Palatino Linotype" w:eastAsia="Times New Roman" w:hAnsi="Palatino Linotype" w:cs="Times New Roman"/>
          <w:b/>
          <w:bCs/>
          <w:color w:val="000000" w:themeColor="text1"/>
          <w:sz w:val="18"/>
          <w:szCs w:val="18"/>
          <w:lang w:eastAsia="hu-HU"/>
        </w:rPr>
        <w:lastRenderedPageBreak/>
        <w:t xml:space="preserve">Table S1. </w:t>
      </w:r>
      <w:bookmarkStart w:id="0" w:name="_Hlk156321464"/>
      <w:r w:rsidRPr="00AB3C61">
        <w:rPr>
          <w:rFonts w:ascii="Palatino Linotype" w:hAnsi="Palatino Linotype" w:cs="Times New Roman"/>
          <w:sz w:val="18"/>
          <w:szCs w:val="18"/>
        </w:rPr>
        <w:t>Primer sequences for siRNA knockdown.</w:t>
      </w:r>
      <w:bookmarkEnd w:id="0"/>
    </w:p>
    <w:tbl>
      <w:tblPr>
        <w:tblStyle w:val="Tblzategyszer2"/>
        <w:tblW w:w="9351" w:type="dxa"/>
        <w:tblLook w:val="04A0" w:firstRow="1" w:lastRow="0" w:firstColumn="1" w:lastColumn="0" w:noHBand="0" w:noVBand="1"/>
      </w:tblPr>
      <w:tblGrid>
        <w:gridCol w:w="1985"/>
        <w:gridCol w:w="3685"/>
        <w:gridCol w:w="3681"/>
      </w:tblGrid>
      <w:tr w:rsidR="00416F52" w:rsidRPr="00AB3C61" w14:paraId="6DA9336C" w14:textId="77777777" w:rsidTr="0036715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6ADB8E9C" w14:textId="77777777" w:rsidR="00416F52" w:rsidRPr="00AB3C61" w:rsidRDefault="00416F52" w:rsidP="00AB3C61">
            <w:pPr>
              <w:pStyle w:val="MDPI42tablebody"/>
            </w:pPr>
            <w:r w:rsidRPr="00AB3C61">
              <w:t>Target genes</w:t>
            </w:r>
          </w:p>
        </w:tc>
        <w:tc>
          <w:tcPr>
            <w:tcW w:w="3685" w:type="dxa"/>
          </w:tcPr>
          <w:p w14:paraId="03FAD511" w14:textId="77777777" w:rsidR="00416F52" w:rsidRPr="00AB3C61" w:rsidRDefault="00416F52" w:rsidP="00AB3C61">
            <w:pPr>
              <w:pStyle w:val="MDPI42tablebody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B3C61">
              <w:t>Sense strand</w:t>
            </w:r>
          </w:p>
        </w:tc>
        <w:tc>
          <w:tcPr>
            <w:tcW w:w="3681" w:type="dxa"/>
          </w:tcPr>
          <w:p w14:paraId="48CCA380" w14:textId="77777777" w:rsidR="00416F52" w:rsidRPr="00AB3C61" w:rsidRDefault="00416F52" w:rsidP="00AB3C61">
            <w:pPr>
              <w:pStyle w:val="MDPI42tablebody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AB3C61">
              <w:t>Antisense strand</w:t>
            </w:r>
          </w:p>
        </w:tc>
      </w:tr>
      <w:tr w:rsidR="00416F52" w:rsidRPr="00AB3C61" w14:paraId="4EBDABF2" w14:textId="77777777" w:rsidTr="003671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0F26B2D8" w14:textId="77777777" w:rsidR="00416F52" w:rsidRPr="00390DB6" w:rsidRDefault="00416F52" w:rsidP="00AB3C61">
            <w:pPr>
              <w:pStyle w:val="MDPI42tablebody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KIF5B siRNA#3</w:t>
            </w:r>
          </w:p>
        </w:tc>
        <w:tc>
          <w:tcPr>
            <w:tcW w:w="3685" w:type="dxa"/>
          </w:tcPr>
          <w:p w14:paraId="5AA7BEA4" w14:textId="77777777" w:rsidR="00416F52" w:rsidRPr="00390DB6" w:rsidRDefault="00416F52" w:rsidP="00AB3C61">
            <w:pPr>
              <w:pStyle w:val="MDPI42tablebody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5’-GCAAGAAGUAGACCGGAUATT-3’</w:t>
            </w:r>
          </w:p>
        </w:tc>
        <w:tc>
          <w:tcPr>
            <w:tcW w:w="3681" w:type="dxa"/>
          </w:tcPr>
          <w:p w14:paraId="70497FED" w14:textId="77777777" w:rsidR="00416F52" w:rsidRPr="00390DB6" w:rsidRDefault="00416F52" w:rsidP="00AB3C61">
            <w:pPr>
              <w:pStyle w:val="MDPI42tablebody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5’-UAUCCGGUCUACUUCUUGCTG-3’</w:t>
            </w:r>
          </w:p>
        </w:tc>
      </w:tr>
      <w:tr w:rsidR="00416F52" w:rsidRPr="00AB3C61" w14:paraId="1DDA58A5" w14:textId="77777777" w:rsidTr="0036715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D7A3EB3" w14:textId="77777777" w:rsidR="00416F52" w:rsidRPr="00390DB6" w:rsidRDefault="00416F52" w:rsidP="00AB3C61">
            <w:pPr>
              <w:pStyle w:val="MDPI42tablebody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KIF5B siRNA#4</w:t>
            </w:r>
          </w:p>
        </w:tc>
        <w:tc>
          <w:tcPr>
            <w:tcW w:w="3685" w:type="dxa"/>
          </w:tcPr>
          <w:p w14:paraId="35C4466C" w14:textId="77777777" w:rsidR="00416F52" w:rsidRPr="00390DB6" w:rsidRDefault="00416F52" w:rsidP="00AB3C61">
            <w:pPr>
              <w:pStyle w:val="MDPI42tablebody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5’-CACGAGCUCACGGUUAUGCTT-3’</w:t>
            </w:r>
          </w:p>
        </w:tc>
        <w:tc>
          <w:tcPr>
            <w:tcW w:w="3681" w:type="dxa"/>
          </w:tcPr>
          <w:p w14:paraId="45CE7E91" w14:textId="77777777" w:rsidR="00416F52" w:rsidRPr="00390DB6" w:rsidRDefault="00416F52" w:rsidP="00AB3C61">
            <w:pPr>
              <w:pStyle w:val="MDPI42tablebody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5’-GCAUAACCGUGAGCUCGUGTT-3’</w:t>
            </w:r>
          </w:p>
        </w:tc>
      </w:tr>
      <w:tr w:rsidR="00416F52" w:rsidRPr="00AB3C61" w14:paraId="26CE483E" w14:textId="77777777" w:rsidTr="0036715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C876EDB" w14:textId="77777777" w:rsidR="00416F52" w:rsidRPr="00390DB6" w:rsidRDefault="00416F52" w:rsidP="00AB3C61">
            <w:pPr>
              <w:pStyle w:val="MDPI42tablebody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MYO VI siRNA#3</w:t>
            </w:r>
          </w:p>
        </w:tc>
        <w:tc>
          <w:tcPr>
            <w:tcW w:w="3685" w:type="dxa"/>
          </w:tcPr>
          <w:p w14:paraId="52B4BB3F" w14:textId="77777777" w:rsidR="00416F52" w:rsidRPr="00390DB6" w:rsidRDefault="00416F52" w:rsidP="00AB3C61">
            <w:pPr>
              <w:pStyle w:val="MDPI42tablebody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5’-AGUUCAAGACACAAUUAAATT-3'</w:t>
            </w:r>
          </w:p>
        </w:tc>
        <w:tc>
          <w:tcPr>
            <w:tcW w:w="3681" w:type="dxa"/>
          </w:tcPr>
          <w:p w14:paraId="7A804B1B" w14:textId="77777777" w:rsidR="00416F52" w:rsidRPr="00390DB6" w:rsidRDefault="00416F52" w:rsidP="00AB3C61">
            <w:pPr>
              <w:pStyle w:val="MDPI42tablebody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5’-UUUAAUUGUGUCUUGAACUTG-3’</w:t>
            </w:r>
          </w:p>
        </w:tc>
      </w:tr>
      <w:tr w:rsidR="00416F52" w:rsidRPr="00AB3C61" w14:paraId="0A2740E7" w14:textId="77777777" w:rsidTr="0036715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5" w:type="dxa"/>
          </w:tcPr>
          <w:p w14:paraId="52B628B2" w14:textId="77777777" w:rsidR="00416F52" w:rsidRPr="00390DB6" w:rsidRDefault="00416F52" w:rsidP="00AB3C61">
            <w:pPr>
              <w:pStyle w:val="MDPI42tablebody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MYO VI siRNA#4</w:t>
            </w:r>
          </w:p>
        </w:tc>
        <w:tc>
          <w:tcPr>
            <w:tcW w:w="3685" w:type="dxa"/>
          </w:tcPr>
          <w:p w14:paraId="31441B04" w14:textId="77777777" w:rsidR="00416F52" w:rsidRPr="00390DB6" w:rsidRDefault="00416F52" w:rsidP="00AB3C61">
            <w:pPr>
              <w:pStyle w:val="MDPI42tablebody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5’-GCAGGAGAUUGACAUGAAATT-3’</w:t>
            </w:r>
          </w:p>
        </w:tc>
        <w:tc>
          <w:tcPr>
            <w:tcW w:w="3681" w:type="dxa"/>
          </w:tcPr>
          <w:p w14:paraId="1CCD46F1" w14:textId="77777777" w:rsidR="00416F52" w:rsidRPr="00390DB6" w:rsidRDefault="00416F52" w:rsidP="00AB3C61">
            <w:pPr>
              <w:pStyle w:val="MDPI42tablebody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390DB6">
              <w:rPr>
                <w:sz w:val="18"/>
                <w:szCs w:val="18"/>
              </w:rPr>
              <w:t>5’-UUUCAUGUCAAUCUCCUGCTG-3’</w:t>
            </w:r>
          </w:p>
        </w:tc>
      </w:tr>
    </w:tbl>
    <w:p w14:paraId="0EBEA9DE" w14:textId="2E4F34BF" w:rsidR="00416F52" w:rsidRPr="00AB3C61" w:rsidRDefault="00416F52" w:rsidP="00416F52">
      <w:pPr>
        <w:spacing w:after="0"/>
        <w:rPr>
          <w:rFonts w:ascii="Palatino Linotype" w:hAnsi="Palatino Linotype" w:cs="Times New Roman"/>
          <w:b/>
          <w:bCs/>
          <w:sz w:val="18"/>
          <w:szCs w:val="18"/>
        </w:rPr>
      </w:pPr>
      <w:r w:rsidRPr="00AB3C61">
        <w:rPr>
          <w:rFonts w:ascii="Palatino Linotype" w:hAnsi="Palatino Linotype"/>
          <w:b/>
          <w:sz w:val="18"/>
          <w:szCs w:val="18"/>
          <w:lang w:val="en-GB"/>
        </w:rPr>
        <w:br/>
      </w:r>
    </w:p>
    <w:p w14:paraId="3BDE485C" w14:textId="77777777" w:rsidR="00416F52" w:rsidRDefault="00416F52" w:rsidP="00416F52">
      <w:pPr>
        <w:spacing w:before="0" w:after="120"/>
        <w:rPr>
          <w:rFonts w:cs="Times New Roman"/>
          <w:b/>
          <w:bCs/>
          <w:sz w:val="22"/>
        </w:rPr>
      </w:pPr>
    </w:p>
    <w:p w14:paraId="39EFDA2E" w14:textId="77777777" w:rsidR="00416F52" w:rsidRPr="00AB3C61" w:rsidRDefault="00416F52" w:rsidP="00416F52">
      <w:pPr>
        <w:spacing w:before="0" w:after="120"/>
        <w:rPr>
          <w:rFonts w:cs="Times New Roman"/>
          <w:b/>
          <w:bCs/>
          <w:sz w:val="22"/>
          <w:lang w:val="en-GB"/>
        </w:rPr>
      </w:pPr>
    </w:p>
    <w:p w14:paraId="16110B0B" w14:textId="77777777" w:rsidR="00416F52" w:rsidRDefault="00416F52" w:rsidP="00416F52">
      <w:pPr>
        <w:spacing w:before="0" w:after="120"/>
        <w:rPr>
          <w:rFonts w:cs="Times New Roman"/>
          <w:b/>
          <w:bCs/>
          <w:sz w:val="22"/>
        </w:rPr>
      </w:pPr>
    </w:p>
    <w:p w14:paraId="32645995" w14:textId="77777777" w:rsidR="00416F52" w:rsidRDefault="00416F52" w:rsidP="00416F52">
      <w:pPr>
        <w:spacing w:before="0" w:after="120"/>
        <w:rPr>
          <w:rFonts w:cs="Times New Roman"/>
          <w:b/>
          <w:bCs/>
          <w:sz w:val="22"/>
        </w:rPr>
      </w:pPr>
    </w:p>
    <w:p w14:paraId="39CABC6F" w14:textId="77777777" w:rsidR="00416F52" w:rsidRDefault="00416F52" w:rsidP="00416F52">
      <w:pPr>
        <w:spacing w:before="0" w:after="120"/>
        <w:rPr>
          <w:rFonts w:cs="Times New Roman"/>
          <w:b/>
          <w:bCs/>
          <w:sz w:val="22"/>
        </w:rPr>
      </w:pPr>
    </w:p>
    <w:p w14:paraId="26C8DDD2" w14:textId="77777777" w:rsidR="00416F52" w:rsidRDefault="00416F52" w:rsidP="00416F52">
      <w:pPr>
        <w:spacing w:before="0" w:after="120"/>
        <w:rPr>
          <w:rFonts w:cs="Times New Roman"/>
          <w:b/>
          <w:bCs/>
          <w:sz w:val="22"/>
        </w:rPr>
      </w:pPr>
    </w:p>
    <w:p w14:paraId="2AEC2F93" w14:textId="77777777" w:rsidR="00416F52" w:rsidRDefault="00416F52" w:rsidP="00416F52">
      <w:pPr>
        <w:spacing w:before="0" w:after="120"/>
        <w:rPr>
          <w:rFonts w:cs="Times New Roman"/>
          <w:b/>
          <w:bCs/>
          <w:sz w:val="22"/>
        </w:rPr>
      </w:pPr>
    </w:p>
    <w:p w14:paraId="19442FD9" w14:textId="77777777" w:rsidR="00416F52" w:rsidRDefault="00416F52" w:rsidP="00416F52">
      <w:pPr>
        <w:spacing w:before="0" w:after="120"/>
        <w:rPr>
          <w:b/>
          <w:lang w:val="en-GB"/>
        </w:rPr>
      </w:pPr>
    </w:p>
    <w:p w14:paraId="725F0159" w14:textId="77777777" w:rsidR="00416F52" w:rsidRDefault="00416F52" w:rsidP="00416F52">
      <w:pPr>
        <w:spacing w:before="0" w:after="120"/>
        <w:rPr>
          <w:b/>
          <w:lang w:val="en-GB"/>
        </w:rPr>
      </w:pPr>
    </w:p>
    <w:p w14:paraId="086187D6" w14:textId="77777777" w:rsidR="00416F52" w:rsidRDefault="00416F52" w:rsidP="00416F52">
      <w:pPr>
        <w:spacing w:before="0" w:after="120"/>
        <w:rPr>
          <w:b/>
          <w:lang w:val="en-GB"/>
        </w:rPr>
      </w:pPr>
    </w:p>
    <w:p w14:paraId="6CD4F186" w14:textId="77777777" w:rsidR="00416F52" w:rsidRDefault="00416F52" w:rsidP="00416F52">
      <w:pPr>
        <w:spacing w:before="0" w:after="120"/>
        <w:rPr>
          <w:b/>
          <w:lang w:val="en-GB"/>
        </w:rPr>
      </w:pPr>
    </w:p>
    <w:p w14:paraId="54B12AA6" w14:textId="77777777" w:rsidR="00416F52" w:rsidRDefault="00416F52" w:rsidP="00416F52">
      <w:pPr>
        <w:spacing w:before="0" w:after="120"/>
        <w:rPr>
          <w:b/>
          <w:lang w:val="en-GB"/>
        </w:rPr>
      </w:pPr>
    </w:p>
    <w:p w14:paraId="315C962D" w14:textId="77777777" w:rsidR="00416F52" w:rsidRDefault="00416F52" w:rsidP="00416F52">
      <w:pPr>
        <w:spacing w:before="0" w:after="120"/>
        <w:rPr>
          <w:b/>
          <w:lang w:val="en-GB"/>
        </w:rPr>
      </w:pPr>
    </w:p>
    <w:p w14:paraId="5F436BD8" w14:textId="77777777" w:rsidR="00416F52" w:rsidRDefault="00416F52" w:rsidP="00416F52">
      <w:pPr>
        <w:spacing w:before="0" w:after="120"/>
        <w:rPr>
          <w:b/>
          <w:lang w:val="en-GB"/>
        </w:rPr>
      </w:pPr>
    </w:p>
    <w:p w14:paraId="1D7F6D4A" w14:textId="77777777" w:rsidR="0039317A" w:rsidRDefault="0039317A" w:rsidP="00416F52">
      <w:pPr>
        <w:spacing w:before="0" w:after="120"/>
        <w:rPr>
          <w:b/>
          <w:lang w:val="en-GB"/>
        </w:rPr>
      </w:pPr>
    </w:p>
    <w:p w14:paraId="0A23D364" w14:textId="77777777" w:rsidR="0039317A" w:rsidRDefault="0039317A" w:rsidP="00416F52">
      <w:pPr>
        <w:spacing w:before="0" w:after="120"/>
        <w:rPr>
          <w:b/>
          <w:lang w:val="en-GB"/>
        </w:rPr>
      </w:pPr>
    </w:p>
    <w:p w14:paraId="173729B6" w14:textId="77777777" w:rsidR="00416F52" w:rsidRDefault="00416F52" w:rsidP="00416F52">
      <w:pPr>
        <w:spacing w:before="0" w:after="120"/>
        <w:rPr>
          <w:b/>
          <w:lang w:val="en-GB"/>
        </w:rPr>
      </w:pPr>
    </w:p>
    <w:p w14:paraId="47FD9EC9" w14:textId="388D13A3" w:rsidR="00416F52" w:rsidRPr="00416F52" w:rsidRDefault="00B505A6" w:rsidP="00416F52">
      <w:pPr>
        <w:spacing w:before="0" w:after="120"/>
        <w:rPr>
          <w:b/>
          <w:lang w:val="en-GB"/>
        </w:rPr>
      </w:pPr>
      <w:r>
        <w:rPr>
          <w:noProof/>
          <w:color w:val="FFFFFF" w:themeColor="background1"/>
        </w:rPr>
        <w:drawing>
          <wp:inline distT="0" distB="0" distL="0" distR="0" wp14:anchorId="6C22B64E" wp14:editId="0AB8C613">
            <wp:extent cx="3019425" cy="2619375"/>
            <wp:effectExtent l="0" t="0" r="9525" b="9525"/>
            <wp:docPr id="1446229788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505A6">
        <w:rPr>
          <w:b/>
          <w:lang w:val="en-GB"/>
        </w:rPr>
        <w:t xml:space="preserve"> </w:t>
      </w:r>
    </w:p>
    <w:p w14:paraId="2F2492E7" w14:textId="45BEBA24" w:rsidR="00B505A6" w:rsidRPr="0039317A" w:rsidRDefault="00B505A6" w:rsidP="00B505A6">
      <w:pPr>
        <w:keepNext/>
        <w:jc w:val="both"/>
        <w:rPr>
          <w:rFonts w:ascii="Palatino Linotype" w:hAnsi="Palatino Linotype"/>
          <w:sz w:val="18"/>
          <w:szCs w:val="18"/>
          <w:lang w:val="en-GB"/>
        </w:rPr>
      </w:pPr>
      <w:r w:rsidRPr="0039317A">
        <w:rPr>
          <w:rFonts w:ascii="Palatino Linotype" w:hAnsi="Palatino Linotype"/>
          <w:b/>
          <w:sz w:val="18"/>
          <w:szCs w:val="18"/>
          <w:lang w:val="en-GB"/>
        </w:rPr>
        <w:t>Fig</w:t>
      </w:r>
      <w:r w:rsidR="0039317A" w:rsidRPr="0039317A">
        <w:rPr>
          <w:rFonts w:ascii="Palatino Linotype" w:hAnsi="Palatino Linotype"/>
          <w:b/>
          <w:sz w:val="18"/>
          <w:szCs w:val="18"/>
          <w:lang w:val="en-GB"/>
        </w:rPr>
        <w:t>ure</w:t>
      </w:r>
      <w:r w:rsidRPr="0039317A">
        <w:rPr>
          <w:rFonts w:ascii="Palatino Linotype" w:hAnsi="Palatino Linotype"/>
          <w:b/>
          <w:sz w:val="18"/>
          <w:szCs w:val="18"/>
          <w:lang w:val="en-GB"/>
        </w:rPr>
        <w:t xml:space="preserve"> </w:t>
      </w:r>
      <w:r w:rsidR="0039317A" w:rsidRPr="0039317A">
        <w:rPr>
          <w:rFonts w:ascii="Palatino Linotype" w:hAnsi="Palatino Linotype"/>
          <w:b/>
          <w:sz w:val="18"/>
          <w:szCs w:val="18"/>
          <w:lang w:val="en-GB"/>
        </w:rPr>
        <w:t>S</w:t>
      </w:r>
      <w:r w:rsidRPr="0039317A">
        <w:rPr>
          <w:rFonts w:ascii="Palatino Linotype" w:hAnsi="Palatino Linotype"/>
          <w:b/>
          <w:sz w:val="18"/>
          <w:szCs w:val="18"/>
          <w:lang w:val="en-GB"/>
        </w:rPr>
        <w:t>1</w:t>
      </w:r>
      <w:r w:rsidR="0039317A" w:rsidRPr="0039317A">
        <w:rPr>
          <w:rFonts w:ascii="Palatino Linotype" w:hAnsi="Palatino Linotype"/>
          <w:b/>
          <w:sz w:val="18"/>
          <w:szCs w:val="18"/>
          <w:lang w:val="en-GB"/>
        </w:rPr>
        <w:t>.</w:t>
      </w:r>
      <w:r w:rsidRPr="0039317A">
        <w:rPr>
          <w:rFonts w:ascii="Palatino Linotype" w:hAnsi="Palatino Linotype"/>
          <w:sz w:val="18"/>
          <w:szCs w:val="18"/>
          <w:lang w:val="en-GB"/>
        </w:rPr>
        <w:t xml:space="preserve"> </w:t>
      </w:r>
      <w:bookmarkStart w:id="1" w:name="_Hlk156321556"/>
      <w:r w:rsidRPr="0039317A">
        <w:rPr>
          <w:rFonts w:ascii="Palatino Linotype" w:hAnsi="Palatino Linotype"/>
          <w:sz w:val="18"/>
          <w:szCs w:val="18"/>
          <w:lang w:val="en-GB"/>
        </w:rPr>
        <w:t xml:space="preserve">Application of nocodazole in 20 µM concentration disabled the visualisation of mitochondrial transport through B cell </w:t>
      </w:r>
      <w:r w:rsidR="0039317A">
        <w:rPr>
          <w:rFonts w:ascii="Palatino Linotype" w:hAnsi="Palatino Linotype"/>
          <w:sz w:val="18"/>
          <w:szCs w:val="18"/>
          <w:lang w:val="en-GB"/>
        </w:rPr>
        <w:t>T</w:t>
      </w:r>
      <w:r w:rsidRPr="0039317A">
        <w:rPr>
          <w:rFonts w:ascii="Palatino Linotype" w:hAnsi="Palatino Linotype"/>
          <w:sz w:val="18"/>
          <w:szCs w:val="18"/>
          <w:lang w:val="en-GB"/>
        </w:rPr>
        <w:t xml:space="preserve">NTs. </w:t>
      </w:r>
      <w:bookmarkEnd w:id="1"/>
      <w:r w:rsidRPr="0039317A">
        <w:rPr>
          <w:rFonts w:ascii="Palatino Linotype" w:hAnsi="Palatino Linotype"/>
          <w:sz w:val="18"/>
          <w:szCs w:val="18"/>
          <w:lang w:val="en-GB"/>
        </w:rPr>
        <w:t xml:space="preserve">The mitochondria escaped from the </w:t>
      </w:r>
      <w:r w:rsidR="0039317A">
        <w:rPr>
          <w:rFonts w:ascii="Palatino Linotype" w:hAnsi="Palatino Linotype"/>
          <w:sz w:val="18"/>
          <w:szCs w:val="18"/>
          <w:lang w:val="en-GB"/>
        </w:rPr>
        <w:t>T</w:t>
      </w:r>
      <w:r w:rsidRPr="0039317A">
        <w:rPr>
          <w:rFonts w:ascii="Palatino Linotype" w:hAnsi="Palatino Linotype"/>
          <w:sz w:val="18"/>
          <w:szCs w:val="18"/>
          <w:lang w:val="en-GB"/>
        </w:rPr>
        <w:t xml:space="preserve">NTs </w:t>
      </w:r>
      <w:r w:rsidRPr="0039317A">
        <w:rPr>
          <w:rStyle w:val="rynqvb"/>
          <w:rFonts w:ascii="Palatino Linotype" w:hAnsi="Palatino Linotype"/>
          <w:sz w:val="18"/>
          <w:szCs w:val="18"/>
          <w:lang w:val="en-GB"/>
        </w:rPr>
        <w:t>within 10 minutes after the addition of the inhibitor</w:t>
      </w:r>
      <w:r w:rsidRPr="0039317A">
        <w:rPr>
          <w:rFonts w:ascii="Palatino Linotype" w:hAnsi="Palatino Linotype"/>
          <w:sz w:val="18"/>
          <w:szCs w:val="18"/>
          <w:lang w:val="en-GB"/>
        </w:rPr>
        <w:t xml:space="preserve">. </w:t>
      </w:r>
      <w:r w:rsidRPr="0039317A">
        <w:rPr>
          <w:rFonts w:ascii="Palatino Linotype" w:hAnsi="Palatino Linotype"/>
          <w:sz w:val="18"/>
          <w:szCs w:val="18"/>
          <w:lang w:val="en-GB"/>
        </w:rPr>
        <w:lastRenderedPageBreak/>
        <w:t xml:space="preserve">Left: control, right: 10 min-long treatment with 20 µM of nocodazole. Arrowheads depict mitochondria in the examined </w:t>
      </w:r>
      <w:r w:rsidR="0039317A">
        <w:rPr>
          <w:rFonts w:ascii="Palatino Linotype" w:hAnsi="Palatino Linotype"/>
          <w:sz w:val="18"/>
          <w:szCs w:val="18"/>
          <w:lang w:val="en-GB"/>
        </w:rPr>
        <w:t>T</w:t>
      </w:r>
      <w:r w:rsidRPr="0039317A">
        <w:rPr>
          <w:rFonts w:ascii="Palatino Linotype" w:hAnsi="Palatino Linotype"/>
          <w:sz w:val="18"/>
          <w:szCs w:val="18"/>
          <w:lang w:val="en-GB"/>
        </w:rPr>
        <w:t>NT. Scale bars: 10 µm</w:t>
      </w:r>
      <w:r w:rsidR="0039317A" w:rsidRPr="0039317A">
        <w:rPr>
          <w:rFonts w:ascii="Palatino Linotype" w:hAnsi="Palatino Linotype"/>
          <w:sz w:val="18"/>
          <w:szCs w:val="18"/>
          <w:lang w:val="en-GB"/>
        </w:rPr>
        <w:t>.</w:t>
      </w:r>
      <w:r w:rsidRPr="0039317A">
        <w:rPr>
          <w:rFonts w:ascii="Palatino Linotype" w:hAnsi="Palatino Linotype"/>
          <w:sz w:val="18"/>
          <w:szCs w:val="18"/>
          <w:lang w:val="en-GB"/>
        </w:rPr>
        <w:t xml:space="preserve"> </w:t>
      </w:r>
    </w:p>
    <w:p w14:paraId="7D5368BF" w14:textId="77777777" w:rsidR="00A7442A" w:rsidRDefault="00A7442A" w:rsidP="00B505A6">
      <w:pPr>
        <w:keepNext/>
        <w:jc w:val="both"/>
        <w:rPr>
          <w:sz w:val="22"/>
          <w:szCs w:val="20"/>
          <w:lang w:val="en-GB"/>
        </w:rPr>
      </w:pPr>
    </w:p>
    <w:p w14:paraId="29BE391B" w14:textId="77777777" w:rsidR="00A7442A" w:rsidRDefault="00A7442A" w:rsidP="00B505A6">
      <w:pPr>
        <w:keepNext/>
        <w:jc w:val="both"/>
        <w:rPr>
          <w:sz w:val="22"/>
          <w:szCs w:val="20"/>
          <w:lang w:val="en-GB"/>
        </w:rPr>
      </w:pPr>
    </w:p>
    <w:p w14:paraId="7CAE3EF0" w14:textId="77777777" w:rsidR="00A7442A" w:rsidRDefault="00A7442A" w:rsidP="00B505A6">
      <w:pPr>
        <w:keepNext/>
        <w:jc w:val="both"/>
        <w:rPr>
          <w:sz w:val="22"/>
          <w:szCs w:val="20"/>
          <w:lang w:val="en-GB"/>
        </w:rPr>
      </w:pPr>
    </w:p>
    <w:p w14:paraId="0C188C03" w14:textId="77777777" w:rsidR="00A7442A" w:rsidRDefault="00A7442A" w:rsidP="00B505A6">
      <w:pPr>
        <w:keepNext/>
        <w:jc w:val="both"/>
        <w:rPr>
          <w:sz w:val="22"/>
          <w:szCs w:val="20"/>
          <w:lang w:val="en-GB"/>
        </w:rPr>
      </w:pPr>
    </w:p>
    <w:p w14:paraId="2F5D87FD" w14:textId="77777777" w:rsidR="00A7442A" w:rsidRPr="002036E5" w:rsidRDefault="00A7442A" w:rsidP="00B505A6">
      <w:pPr>
        <w:keepNext/>
        <w:jc w:val="both"/>
        <w:rPr>
          <w:sz w:val="22"/>
          <w:szCs w:val="20"/>
          <w:lang w:val="en-GB"/>
        </w:rPr>
      </w:pPr>
    </w:p>
    <w:p w14:paraId="1CCF0752" w14:textId="292468F5" w:rsidR="00307FA4" w:rsidRPr="00B505A6" w:rsidRDefault="00307FA4" w:rsidP="008B13F4">
      <w:pPr>
        <w:keepNext/>
        <w:jc w:val="both"/>
        <w:rPr>
          <w:rFonts w:cs="Times New Roman"/>
          <w:b/>
          <w:sz w:val="22"/>
        </w:rPr>
      </w:pPr>
    </w:p>
    <w:p w14:paraId="5BB204DE" w14:textId="5771B28E" w:rsidR="00307FA4" w:rsidRDefault="00307FA4" w:rsidP="008B13F4">
      <w:pPr>
        <w:keepNext/>
        <w:jc w:val="both"/>
        <w:rPr>
          <w:rFonts w:ascii="Palatino Linotype" w:hAnsi="Palatino Linotype" w:cs="Times New Roman"/>
          <w:color w:val="000000" w:themeColor="text1"/>
          <w:szCs w:val="24"/>
        </w:rPr>
      </w:pPr>
    </w:p>
    <w:p w14:paraId="3FDBDFBB" w14:textId="154482B3" w:rsidR="00307FA4" w:rsidRDefault="00307FA4" w:rsidP="008B13F4">
      <w:pPr>
        <w:keepNext/>
        <w:jc w:val="both"/>
        <w:rPr>
          <w:rFonts w:ascii="Palatino Linotype" w:hAnsi="Palatino Linotype" w:cs="Times New Roman"/>
          <w:color w:val="000000" w:themeColor="text1"/>
          <w:szCs w:val="24"/>
        </w:rPr>
      </w:pPr>
    </w:p>
    <w:p w14:paraId="7E489D97" w14:textId="6811551C" w:rsidR="004221E3" w:rsidRDefault="004221E3" w:rsidP="008B13F4">
      <w:pPr>
        <w:keepNext/>
        <w:jc w:val="both"/>
        <w:rPr>
          <w:rFonts w:ascii="Palatino Linotype" w:hAnsi="Palatino Linotype" w:cs="Times New Roman"/>
          <w:color w:val="000000" w:themeColor="text1"/>
          <w:szCs w:val="24"/>
        </w:rPr>
      </w:pPr>
    </w:p>
    <w:p w14:paraId="7BFB01FD" w14:textId="36F64B4F" w:rsidR="007470E3" w:rsidRDefault="007470E3" w:rsidP="008B13F4">
      <w:pPr>
        <w:keepNext/>
        <w:jc w:val="both"/>
        <w:rPr>
          <w:rFonts w:ascii="Palatino Linotype" w:hAnsi="Palatino Linotype" w:cs="Times New Roman"/>
          <w:color w:val="000000" w:themeColor="text1"/>
          <w:szCs w:val="24"/>
        </w:rPr>
      </w:pPr>
    </w:p>
    <w:p w14:paraId="21B3D46B" w14:textId="5F73E390" w:rsidR="007470E3" w:rsidRDefault="007470E3" w:rsidP="008B13F4">
      <w:pPr>
        <w:keepNext/>
        <w:jc w:val="both"/>
        <w:rPr>
          <w:rFonts w:ascii="Palatino Linotype" w:hAnsi="Palatino Linotype" w:cs="Times New Roman"/>
          <w:color w:val="000000" w:themeColor="text1"/>
          <w:szCs w:val="24"/>
        </w:rPr>
      </w:pPr>
    </w:p>
    <w:p w14:paraId="7BEDE765" w14:textId="2579D22A" w:rsidR="007470E3" w:rsidRDefault="007470E3" w:rsidP="008B13F4">
      <w:pPr>
        <w:keepNext/>
        <w:jc w:val="both"/>
        <w:rPr>
          <w:rFonts w:ascii="Palatino Linotype" w:hAnsi="Palatino Linotype" w:cs="Times New Roman"/>
          <w:color w:val="000000" w:themeColor="text1"/>
          <w:szCs w:val="24"/>
        </w:rPr>
      </w:pPr>
    </w:p>
    <w:p w14:paraId="4D805A0B" w14:textId="155AFA4C" w:rsidR="007470E3" w:rsidRDefault="007470E3" w:rsidP="008B13F4">
      <w:pPr>
        <w:keepNext/>
        <w:jc w:val="both"/>
        <w:rPr>
          <w:rFonts w:ascii="Palatino Linotype" w:hAnsi="Palatino Linotype" w:cs="Times New Roman"/>
          <w:color w:val="000000" w:themeColor="text1"/>
          <w:szCs w:val="24"/>
        </w:rPr>
      </w:pPr>
    </w:p>
    <w:p w14:paraId="5E40EFFA" w14:textId="115CDA3E" w:rsidR="007470E3" w:rsidRDefault="007470E3" w:rsidP="008B13F4">
      <w:pPr>
        <w:keepNext/>
        <w:jc w:val="both"/>
        <w:rPr>
          <w:rFonts w:ascii="Palatino Linotype" w:hAnsi="Palatino Linotype" w:cs="Times New Roman"/>
          <w:color w:val="000000" w:themeColor="text1"/>
          <w:szCs w:val="24"/>
        </w:rPr>
      </w:pPr>
    </w:p>
    <w:p w14:paraId="322D34B9" w14:textId="77777777" w:rsidR="007470E3" w:rsidRDefault="007470E3" w:rsidP="008B13F4">
      <w:pPr>
        <w:keepNext/>
        <w:jc w:val="both"/>
        <w:rPr>
          <w:rFonts w:ascii="Palatino Linotype" w:hAnsi="Palatino Linotype" w:cs="Times New Roman"/>
          <w:color w:val="000000" w:themeColor="text1"/>
          <w:szCs w:val="24"/>
        </w:rPr>
      </w:pPr>
    </w:p>
    <w:p w14:paraId="40D491FC" w14:textId="77777777" w:rsidR="004221E3" w:rsidRDefault="004221E3" w:rsidP="004221E3">
      <w:pPr>
        <w:spacing w:before="240"/>
        <w:jc w:val="both"/>
        <w:rPr>
          <w:rFonts w:ascii="Palatino Linotype" w:hAnsi="Palatino Linotype"/>
          <w:b/>
          <w:bCs/>
          <w:sz w:val="20"/>
          <w:szCs w:val="20"/>
        </w:rPr>
      </w:pPr>
    </w:p>
    <w:p w14:paraId="30513917" w14:textId="62F51101" w:rsidR="00A7442A" w:rsidRDefault="0056550B" w:rsidP="00A7442A">
      <w:pPr>
        <w:spacing w:before="0" w:after="120"/>
        <w:jc w:val="both"/>
        <w:rPr>
          <w:rFonts w:eastAsia="Calibri"/>
          <w:b/>
          <w:bCs/>
          <w:lang w:val="en-GB"/>
        </w:rPr>
      </w:pPr>
      <w:r>
        <w:rPr>
          <w:noProof/>
        </w:rPr>
        <w:lastRenderedPageBreak/>
        <w:drawing>
          <wp:inline distT="0" distB="0" distL="0" distR="0" wp14:anchorId="5DE714FF" wp14:editId="268F5FD0">
            <wp:extent cx="5760720" cy="4090035"/>
            <wp:effectExtent l="0" t="0" r="0" b="5715"/>
            <wp:docPr id="911676829" name="Kép 1" descr="A képen szöveg, képernyőkép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676829" name="Kép 1" descr="A képen szöveg, képernyőkép látható&#10;&#10;Automatikusan generált leírás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9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F1B4D" w14:textId="5FC33B20" w:rsidR="00A7442A" w:rsidRPr="006D6DBA" w:rsidRDefault="00A7442A" w:rsidP="00121E41">
      <w:pPr>
        <w:spacing w:before="0" w:after="0"/>
        <w:jc w:val="both"/>
        <w:rPr>
          <w:rFonts w:ascii="Palatino Linotype" w:eastAsia="Calibri" w:hAnsi="Palatino Linotype"/>
          <w:b/>
          <w:bCs/>
          <w:color w:val="FF0000"/>
          <w:sz w:val="18"/>
          <w:szCs w:val="18"/>
          <w:lang w:val="en-GB"/>
        </w:rPr>
      </w:pPr>
      <w:r w:rsidRPr="006D6DBA">
        <w:rPr>
          <w:rFonts w:ascii="Palatino Linotype" w:eastAsia="Calibri" w:hAnsi="Palatino Linotype"/>
          <w:b/>
          <w:bCs/>
          <w:sz w:val="18"/>
          <w:szCs w:val="18"/>
          <w:lang w:val="en-GB"/>
        </w:rPr>
        <w:t>Fig</w:t>
      </w:r>
      <w:r w:rsidR="0039317A" w:rsidRPr="006D6DBA">
        <w:rPr>
          <w:rFonts w:ascii="Palatino Linotype" w:eastAsia="Calibri" w:hAnsi="Palatino Linotype"/>
          <w:b/>
          <w:bCs/>
          <w:sz w:val="18"/>
          <w:szCs w:val="18"/>
          <w:lang w:val="en-GB"/>
        </w:rPr>
        <w:t>ure</w:t>
      </w:r>
      <w:r w:rsidRPr="006D6DBA">
        <w:rPr>
          <w:rFonts w:ascii="Palatino Linotype" w:eastAsia="Calibri" w:hAnsi="Palatino Linotype"/>
          <w:b/>
          <w:bCs/>
          <w:sz w:val="18"/>
          <w:szCs w:val="18"/>
          <w:lang w:val="en-GB"/>
        </w:rPr>
        <w:t xml:space="preserve"> </w:t>
      </w:r>
      <w:r w:rsidR="0039317A" w:rsidRPr="006D6DBA">
        <w:rPr>
          <w:rFonts w:ascii="Palatino Linotype" w:eastAsia="Calibri" w:hAnsi="Palatino Linotype"/>
          <w:b/>
          <w:bCs/>
          <w:sz w:val="18"/>
          <w:szCs w:val="18"/>
          <w:lang w:val="en-GB"/>
        </w:rPr>
        <w:t>S</w:t>
      </w:r>
      <w:r w:rsidRPr="006D6DBA">
        <w:rPr>
          <w:rFonts w:ascii="Palatino Linotype" w:eastAsia="Calibri" w:hAnsi="Palatino Linotype"/>
          <w:b/>
          <w:bCs/>
          <w:sz w:val="18"/>
          <w:szCs w:val="18"/>
          <w:lang w:val="en-GB"/>
        </w:rPr>
        <w:t>2</w:t>
      </w:r>
      <w:r w:rsidR="0039317A" w:rsidRPr="006D6DBA">
        <w:rPr>
          <w:rFonts w:ascii="Palatino Linotype" w:eastAsia="Calibri" w:hAnsi="Palatino Linotype"/>
          <w:b/>
          <w:bCs/>
          <w:sz w:val="18"/>
          <w:szCs w:val="18"/>
          <w:lang w:val="en-GB"/>
        </w:rPr>
        <w:t>.</w:t>
      </w:r>
      <w:r w:rsidRPr="006D6DBA">
        <w:rPr>
          <w:rFonts w:ascii="Palatino Linotype" w:eastAsia="Calibri" w:hAnsi="Palatino Linotype"/>
          <w:b/>
          <w:bCs/>
          <w:sz w:val="18"/>
          <w:szCs w:val="18"/>
          <w:lang w:val="en-GB"/>
        </w:rPr>
        <w:t xml:space="preserve"> </w:t>
      </w:r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Localisation of mitochondria with dynein, myosin </w:t>
      </w:r>
      <w:proofErr w:type="gramStart"/>
      <w:r w:rsidRPr="006D6DBA">
        <w:rPr>
          <w:rFonts w:ascii="Palatino Linotype" w:eastAsia="Calibri" w:hAnsi="Palatino Linotype"/>
          <w:sz w:val="18"/>
          <w:szCs w:val="18"/>
          <w:lang w:val="en-GB"/>
        </w:rPr>
        <w:t>II</w:t>
      </w:r>
      <w:proofErr w:type="gramEnd"/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 and myosin V in B cell </w:t>
      </w:r>
      <w:r w:rsidR="00B36C2C">
        <w:rPr>
          <w:rFonts w:ascii="Palatino Linotype" w:eastAsia="Calibri" w:hAnsi="Palatino Linotype"/>
          <w:sz w:val="18"/>
          <w:szCs w:val="18"/>
          <w:lang w:val="en-GB"/>
        </w:rPr>
        <w:t>T</w:t>
      </w:r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NTs. </w:t>
      </w:r>
      <w:r w:rsidR="006D6DBA">
        <w:rPr>
          <w:rFonts w:ascii="Palatino Linotype" w:eastAsia="Calibri" w:hAnsi="Palatino Linotype"/>
          <w:sz w:val="18"/>
          <w:szCs w:val="18"/>
          <w:lang w:val="en-GB"/>
        </w:rPr>
        <w:t>(</w:t>
      </w:r>
      <w:r w:rsidR="006D6DBA">
        <w:rPr>
          <w:rFonts w:ascii="Palatino Linotype" w:eastAsia="Calibri" w:hAnsi="Palatino Linotype"/>
          <w:b/>
          <w:bCs/>
          <w:sz w:val="18"/>
          <w:szCs w:val="18"/>
          <w:lang w:val="en-GB"/>
        </w:rPr>
        <w:t>A</w:t>
      </w:r>
      <w:r w:rsidR="006D6DBA" w:rsidRPr="006D6DBA">
        <w:rPr>
          <w:rFonts w:ascii="Palatino Linotype" w:eastAsia="Calibri" w:hAnsi="Palatino Linotype"/>
          <w:sz w:val="18"/>
          <w:szCs w:val="18"/>
          <w:lang w:val="en-GB"/>
        </w:rPr>
        <w:t>)</w:t>
      </w:r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 Representative SR-SIM </w:t>
      </w:r>
      <w:proofErr w:type="spellStart"/>
      <w:r w:rsidRPr="006D6DBA">
        <w:rPr>
          <w:rFonts w:ascii="Palatino Linotype" w:eastAsia="Calibri" w:hAnsi="Palatino Linotype"/>
          <w:sz w:val="18"/>
          <w:szCs w:val="18"/>
          <w:lang w:val="en-GB"/>
        </w:rPr>
        <w:t>superresolution</w:t>
      </w:r>
      <w:proofErr w:type="spellEnd"/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 images show </w:t>
      </w:r>
      <w:proofErr w:type="spellStart"/>
      <w:r w:rsidRPr="006D6DBA">
        <w:rPr>
          <w:rFonts w:ascii="Palatino Linotype" w:eastAsia="Calibri" w:hAnsi="Palatino Linotype"/>
          <w:sz w:val="18"/>
          <w:szCs w:val="18"/>
          <w:lang w:val="en-GB"/>
        </w:rPr>
        <w:t>colocalisation</w:t>
      </w:r>
      <w:proofErr w:type="spellEnd"/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 between dynein and mitochondria, which is supported by the line scan analysis; </w:t>
      </w:r>
      <w:r w:rsidRPr="006D6DBA">
        <w:rPr>
          <w:rFonts w:ascii="Palatino Linotype" w:hAnsi="Palatino Linotype"/>
          <w:sz w:val="18"/>
          <w:szCs w:val="18"/>
          <w:lang w:val="en-GB"/>
        </w:rPr>
        <w:t>the analysed region is shown by the yellow line.</w:t>
      </w:r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 Red: mitochondria, grey: dynein. </w:t>
      </w:r>
      <w:bookmarkStart w:id="2" w:name="_Hlk142083696"/>
      <w:r w:rsidRPr="006D6DBA">
        <w:rPr>
          <w:rFonts w:ascii="Palatino Linotype" w:eastAsia="Calibri" w:hAnsi="Palatino Linotype"/>
          <w:sz w:val="18"/>
          <w:szCs w:val="18"/>
          <w:lang w:val="en-GB"/>
        </w:rPr>
        <w:t>The micrograph at the bottom is the zooming of the yellow boxed area.</w:t>
      </w:r>
      <w:bookmarkEnd w:id="2"/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 </w:t>
      </w:r>
      <w:r w:rsidR="002116FF">
        <w:rPr>
          <w:rFonts w:ascii="Palatino Linotype" w:eastAsia="Calibri" w:hAnsi="Palatino Linotype"/>
          <w:sz w:val="18"/>
          <w:szCs w:val="18"/>
          <w:lang w:val="en-GB"/>
        </w:rPr>
        <w:t>(</w:t>
      </w:r>
      <w:proofErr w:type="gramStart"/>
      <w:r w:rsidR="002116FF">
        <w:rPr>
          <w:rFonts w:ascii="Palatino Linotype" w:eastAsia="Calibri" w:hAnsi="Palatino Linotype"/>
          <w:b/>
          <w:bCs/>
          <w:sz w:val="18"/>
          <w:szCs w:val="18"/>
          <w:lang w:val="en-GB"/>
        </w:rPr>
        <w:t>B</w:t>
      </w:r>
      <w:r w:rsidRPr="002116FF">
        <w:rPr>
          <w:rFonts w:ascii="Palatino Linotype" w:eastAsia="Calibri" w:hAnsi="Palatino Linotype"/>
          <w:sz w:val="18"/>
          <w:szCs w:val="18"/>
          <w:lang w:val="en-GB"/>
        </w:rPr>
        <w:t>,</w:t>
      </w:r>
      <w:r w:rsidR="002116FF">
        <w:rPr>
          <w:rFonts w:ascii="Palatino Linotype" w:eastAsia="Calibri" w:hAnsi="Palatino Linotype"/>
          <w:b/>
          <w:bCs/>
          <w:sz w:val="18"/>
          <w:szCs w:val="18"/>
          <w:lang w:val="en-GB"/>
        </w:rPr>
        <w:t>C</w:t>
      </w:r>
      <w:proofErr w:type="gramEnd"/>
      <w:r w:rsidR="002116FF" w:rsidRPr="002116FF">
        <w:rPr>
          <w:rFonts w:ascii="Palatino Linotype" w:eastAsia="Calibri" w:hAnsi="Palatino Linotype"/>
          <w:sz w:val="18"/>
          <w:szCs w:val="18"/>
          <w:lang w:val="en-GB"/>
        </w:rPr>
        <w:t>)</w:t>
      </w:r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 Both myosin II (</w:t>
      </w:r>
      <w:r w:rsidR="002116FF">
        <w:rPr>
          <w:rFonts w:ascii="Palatino Linotype" w:eastAsia="Calibri" w:hAnsi="Palatino Linotype"/>
          <w:b/>
          <w:bCs/>
          <w:sz w:val="18"/>
          <w:szCs w:val="18"/>
          <w:lang w:val="en-GB"/>
        </w:rPr>
        <w:t>B</w:t>
      </w:r>
      <w:r w:rsidRPr="006D6DBA">
        <w:rPr>
          <w:rFonts w:ascii="Palatino Linotype" w:eastAsia="Calibri" w:hAnsi="Palatino Linotype"/>
          <w:sz w:val="18"/>
          <w:szCs w:val="18"/>
          <w:lang w:val="en-GB"/>
        </w:rPr>
        <w:t>) and V (</w:t>
      </w:r>
      <w:r w:rsidR="002116FF">
        <w:rPr>
          <w:rFonts w:ascii="Palatino Linotype" w:eastAsia="Calibri" w:hAnsi="Palatino Linotype"/>
          <w:b/>
          <w:bCs/>
          <w:sz w:val="18"/>
          <w:szCs w:val="18"/>
          <w:lang w:val="en-GB"/>
        </w:rPr>
        <w:t>C</w:t>
      </w:r>
      <w:r w:rsidRPr="006D6DBA">
        <w:rPr>
          <w:rFonts w:ascii="Palatino Linotype" w:eastAsia="Calibri" w:hAnsi="Palatino Linotype"/>
          <w:sz w:val="18"/>
          <w:szCs w:val="18"/>
          <w:lang w:val="en-GB"/>
        </w:rPr>
        <w:t xml:space="preserve">) sometimes show positional relation with mitochondria. </w:t>
      </w:r>
      <w:r w:rsidRPr="006D6DBA">
        <w:rPr>
          <w:rFonts w:ascii="Palatino Linotype" w:hAnsi="Palatino Linotype"/>
          <w:sz w:val="18"/>
          <w:szCs w:val="18"/>
          <w:lang w:val="en-GB"/>
        </w:rPr>
        <w:t xml:space="preserve">The intensity profiles </w:t>
      </w:r>
      <w:r w:rsidR="00A84C5B" w:rsidRPr="006D6DBA">
        <w:rPr>
          <w:rFonts w:ascii="Palatino Linotype" w:hAnsi="Palatino Linotype"/>
          <w:sz w:val="18"/>
          <w:szCs w:val="18"/>
          <w:lang w:val="en-GB"/>
        </w:rPr>
        <w:t xml:space="preserve">demonstrate that mitochondria may have a </w:t>
      </w:r>
      <w:r w:rsidRPr="006D6DBA">
        <w:rPr>
          <w:rFonts w:ascii="Palatino Linotype" w:hAnsi="Palatino Linotype"/>
          <w:sz w:val="18"/>
          <w:szCs w:val="18"/>
          <w:lang w:val="en-GB"/>
        </w:rPr>
        <w:t xml:space="preserve">comparable distribution </w:t>
      </w:r>
      <w:r w:rsidR="00A84C5B" w:rsidRPr="006D6DBA">
        <w:rPr>
          <w:rFonts w:ascii="Palatino Linotype" w:hAnsi="Palatino Linotype"/>
          <w:sz w:val="18"/>
          <w:szCs w:val="18"/>
          <w:lang w:val="en-GB"/>
        </w:rPr>
        <w:t>to</w:t>
      </w:r>
      <w:r w:rsidRPr="006D6DBA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="00A84C5B" w:rsidRPr="006D6DBA">
        <w:rPr>
          <w:rFonts w:ascii="Palatino Linotype" w:hAnsi="Palatino Linotype"/>
          <w:sz w:val="18"/>
          <w:szCs w:val="18"/>
          <w:lang w:val="en-GB"/>
        </w:rPr>
        <w:t xml:space="preserve">these </w:t>
      </w:r>
      <w:proofErr w:type="spellStart"/>
      <w:r w:rsidR="00A84C5B" w:rsidRPr="006D6DBA">
        <w:rPr>
          <w:rFonts w:ascii="Palatino Linotype" w:hAnsi="Palatino Linotype"/>
          <w:sz w:val="18"/>
          <w:szCs w:val="18"/>
          <w:lang w:val="en-GB"/>
        </w:rPr>
        <w:t>myosins</w:t>
      </w:r>
      <w:proofErr w:type="spellEnd"/>
      <w:r w:rsidR="00A84C5B" w:rsidRPr="006D6DBA">
        <w:rPr>
          <w:rFonts w:ascii="Palatino Linotype" w:hAnsi="Palatino Linotype"/>
          <w:sz w:val="18"/>
          <w:szCs w:val="18"/>
          <w:lang w:val="en-GB"/>
        </w:rPr>
        <w:t xml:space="preserve"> (depicted by black arrows), </w:t>
      </w:r>
      <w:r w:rsidR="001E19E1" w:rsidRPr="006D6DBA">
        <w:rPr>
          <w:rStyle w:val="rynqvb"/>
          <w:rFonts w:ascii="Palatino Linotype" w:hAnsi="Palatino Linotype"/>
          <w:sz w:val="18"/>
          <w:szCs w:val="18"/>
          <w:lang w:val="en"/>
        </w:rPr>
        <w:t>but they can also be located independently of each other (depicted by black arrowheads)</w:t>
      </w:r>
      <w:r w:rsidRPr="006D6DBA">
        <w:rPr>
          <w:rFonts w:ascii="Palatino Linotype" w:hAnsi="Palatino Linotype"/>
          <w:sz w:val="18"/>
          <w:szCs w:val="18"/>
          <w:lang w:val="en-GB"/>
        </w:rPr>
        <w:t>, the analysed regions are shown by the yellow lines. Red: mitochondria, grey: (</w:t>
      </w:r>
      <w:r w:rsidR="002116FF">
        <w:rPr>
          <w:rFonts w:ascii="Palatino Linotype" w:hAnsi="Palatino Linotype"/>
          <w:b/>
          <w:bCs/>
          <w:sz w:val="18"/>
          <w:szCs w:val="18"/>
          <w:lang w:val="en-GB"/>
        </w:rPr>
        <w:t>B</w:t>
      </w:r>
      <w:r w:rsidRPr="006D6DBA">
        <w:rPr>
          <w:rFonts w:ascii="Palatino Linotype" w:hAnsi="Palatino Linotype"/>
          <w:sz w:val="18"/>
          <w:szCs w:val="18"/>
          <w:lang w:val="en-GB"/>
        </w:rPr>
        <w:t xml:space="preserve">) </w:t>
      </w:r>
      <w:r w:rsidR="00F0320D" w:rsidRPr="006D6DBA">
        <w:rPr>
          <w:rFonts w:ascii="Palatino Linotype" w:hAnsi="Palatino Linotype"/>
          <w:sz w:val="18"/>
          <w:szCs w:val="18"/>
          <w:lang w:val="en-GB"/>
        </w:rPr>
        <w:t>myosin II</w:t>
      </w:r>
      <w:r w:rsidRPr="006D6DBA">
        <w:rPr>
          <w:rFonts w:ascii="Palatino Linotype" w:hAnsi="Palatino Linotype"/>
          <w:sz w:val="18"/>
          <w:szCs w:val="18"/>
          <w:lang w:val="en-GB"/>
        </w:rPr>
        <w:t>, (</w:t>
      </w:r>
      <w:r w:rsidR="002116FF">
        <w:rPr>
          <w:rFonts w:ascii="Palatino Linotype" w:hAnsi="Palatino Linotype"/>
          <w:b/>
          <w:bCs/>
          <w:sz w:val="18"/>
          <w:szCs w:val="18"/>
          <w:lang w:val="en-GB"/>
        </w:rPr>
        <w:t>C</w:t>
      </w:r>
      <w:r w:rsidRPr="006D6DBA">
        <w:rPr>
          <w:rFonts w:ascii="Palatino Linotype" w:hAnsi="Palatino Linotype"/>
          <w:sz w:val="18"/>
          <w:szCs w:val="18"/>
          <w:lang w:val="en-GB"/>
        </w:rPr>
        <w:t xml:space="preserve">) myosin V. </w:t>
      </w:r>
      <w:r w:rsidR="001E19E1" w:rsidRPr="006D6DBA">
        <w:rPr>
          <w:rFonts w:ascii="Palatino Linotype" w:hAnsi="Palatino Linotype"/>
          <w:sz w:val="18"/>
          <w:szCs w:val="18"/>
          <w:lang w:val="en-GB"/>
        </w:rPr>
        <w:t>White a</w:t>
      </w:r>
      <w:r w:rsidRPr="006D6DBA">
        <w:rPr>
          <w:rFonts w:ascii="Palatino Linotype" w:hAnsi="Palatino Linotype"/>
          <w:sz w:val="18"/>
          <w:szCs w:val="18"/>
          <w:lang w:val="en-GB"/>
        </w:rPr>
        <w:t xml:space="preserve">rrowheads depict </w:t>
      </w:r>
      <w:r w:rsidR="0039317A" w:rsidRPr="006D6DBA">
        <w:rPr>
          <w:rFonts w:ascii="Palatino Linotype" w:hAnsi="Palatino Linotype"/>
          <w:sz w:val="18"/>
          <w:szCs w:val="18"/>
          <w:lang w:val="en-GB"/>
        </w:rPr>
        <w:t>T</w:t>
      </w:r>
      <w:r w:rsidRPr="006D6DBA">
        <w:rPr>
          <w:rFonts w:ascii="Palatino Linotype" w:hAnsi="Palatino Linotype"/>
          <w:sz w:val="18"/>
          <w:szCs w:val="18"/>
          <w:lang w:val="en-GB"/>
        </w:rPr>
        <w:t xml:space="preserve">NTs. </w:t>
      </w:r>
      <w:r w:rsidRPr="006D6DBA">
        <w:rPr>
          <w:rFonts w:ascii="Palatino Linotype" w:eastAsia="Calibri" w:hAnsi="Palatino Linotype"/>
          <w:sz w:val="18"/>
          <w:szCs w:val="18"/>
          <w:lang w:val="en-GB"/>
        </w:rPr>
        <w:t>Micrographs at the bottom are zoomed from the yellow boxed areas.</w:t>
      </w:r>
      <w:r w:rsidRPr="006D6DBA">
        <w:rPr>
          <w:rFonts w:ascii="Palatino Linotype" w:hAnsi="Palatino Linotype"/>
          <w:sz w:val="18"/>
          <w:szCs w:val="18"/>
          <w:lang w:val="en-GB"/>
        </w:rPr>
        <w:t xml:space="preserve"> </w:t>
      </w:r>
      <w:r w:rsidRPr="006D6DBA">
        <w:rPr>
          <w:rFonts w:ascii="Palatino Linotype" w:eastAsia="Calibri" w:hAnsi="Palatino Linotype"/>
          <w:color w:val="000000" w:themeColor="text1"/>
          <w:sz w:val="18"/>
          <w:szCs w:val="18"/>
          <w:lang w:val="en-GB"/>
        </w:rPr>
        <w:t xml:space="preserve">Scale bars: 10 µm and in the </w:t>
      </w:r>
      <w:proofErr w:type="spellStart"/>
      <w:r w:rsidRPr="006D6DBA">
        <w:rPr>
          <w:rFonts w:ascii="Palatino Linotype" w:eastAsia="Calibri" w:hAnsi="Palatino Linotype"/>
          <w:color w:val="000000" w:themeColor="text1"/>
          <w:sz w:val="18"/>
          <w:szCs w:val="18"/>
          <w:lang w:val="en-GB"/>
        </w:rPr>
        <w:t>zoomings</w:t>
      </w:r>
      <w:proofErr w:type="spellEnd"/>
      <w:r w:rsidRPr="006D6DBA">
        <w:rPr>
          <w:rFonts w:ascii="Palatino Linotype" w:eastAsia="Calibri" w:hAnsi="Palatino Linotype"/>
          <w:color w:val="000000" w:themeColor="text1"/>
          <w:sz w:val="18"/>
          <w:szCs w:val="18"/>
          <w:lang w:val="en-GB"/>
        </w:rPr>
        <w:t xml:space="preserve">: </w:t>
      </w:r>
      <w:r w:rsidR="001E19E1" w:rsidRPr="006D6DBA">
        <w:rPr>
          <w:rFonts w:ascii="Palatino Linotype" w:eastAsia="Calibri" w:hAnsi="Palatino Linotype"/>
          <w:color w:val="000000" w:themeColor="text1"/>
          <w:sz w:val="18"/>
          <w:szCs w:val="18"/>
          <w:lang w:val="en-GB"/>
        </w:rPr>
        <w:t>3</w:t>
      </w:r>
      <w:r w:rsidRPr="006D6DBA">
        <w:rPr>
          <w:rFonts w:ascii="Palatino Linotype" w:eastAsia="Calibri" w:hAnsi="Palatino Linotype"/>
          <w:color w:val="000000" w:themeColor="text1"/>
          <w:sz w:val="18"/>
          <w:szCs w:val="18"/>
          <w:lang w:val="en-GB"/>
        </w:rPr>
        <w:t xml:space="preserve"> µm</w:t>
      </w:r>
      <w:r w:rsidR="0039317A" w:rsidRPr="006D6DBA">
        <w:rPr>
          <w:rFonts w:ascii="Palatino Linotype" w:eastAsia="Calibri" w:hAnsi="Palatino Linotype"/>
          <w:color w:val="000000" w:themeColor="text1"/>
          <w:sz w:val="18"/>
          <w:szCs w:val="18"/>
          <w:lang w:val="en-GB"/>
        </w:rPr>
        <w:t>.</w:t>
      </w:r>
    </w:p>
    <w:p w14:paraId="07014FA5" w14:textId="77777777" w:rsidR="004221E3" w:rsidRDefault="004221E3" w:rsidP="004221E3">
      <w:pPr>
        <w:spacing w:before="240"/>
        <w:jc w:val="both"/>
        <w:rPr>
          <w:rFonts w:ascii="Palatino Linotype" w:hAnsi="Palatino Linotype"/>
          <w:b/>
          <w:bCs/>
          <w:sz w:val="20"/>
          <w:szCs w:val="20"/>
        </w:rPr>
      </w:pPr>
    </w:p>
    <w:p w14:paraId="70A01EA4" w14:textId="77777777" w:rsidR="00B505A6" w:rsidRDefault="00B505A6" w:rsidP="004221E3">
      <w:pPr>
        <w:spacing w:before="240"/>
        <w:jc w:val="both"/>
        <w:rPr>
          <w:rFonts w:ascii="Palatino Linotype" w:hAnsi="Palatino Linotype"/>
          <w:b/>
          <w:bCs/>
          <w:sz w:val="20"/>
          <w:szCs w:val="20"/>
        </w:rPr>
      </w:pPr>
    </w:p>
    <w:p w14:paraId="12471668" w14:textId="77777777" w:rsidR="00B505A6" w:rsidRDefault="00B505A6" w:rsidP="004221E3">
      <w:pPr>
        <w:spacing w:before="240"/>
        <w:jc w:val="both"/>
        <w:rPr>
          <w:rFonts w:ascii="Palatino Linotype" w:hAnsi="Palatino Linotype"/>
          <w:b/>
          <w:bCs/>
          <w:sz w:val="20"/>
          <w:szCs w:val="20"/>
        </w:rPr>
      </w:pPr>
    </w:p>
    <w:p w14:paraId="54F49CE5" w14:textId="6BE015DA" w:rsidR="002A011C" w:rsidRPr="002A011C" w:rsidRDefault="002A011C" w:rsidP="002A011C">
      <w:pPr>
        <w:rPr>
          <w:rFonts w:cs="Times New Roman"/>
          <w:b/>
          <w:bCs/>
          <w:sz w:val="22"/>
        </w:rPr>
      </w:pPr>
    </w:p>
    <w:p w14:paraId="4D20EFC5" w14:textId="77777777" w:rsidR="002A011C" w:rsidRDefault="002A011C" w:rsidP="006B286B">
      <w:pPr>
        <w:jc w:val="both"/>
        <w:rPr>
          <w:rFonts w:cs="Times New Roman"/>
          <w:b/>
          <w:bCs/>
          <w:sz w:val="22"/>
        </w:rPr>
      </w:pPr>
    </w:p>
    <w:p w14:paraId="125EDF92" w14:textId="77777777" w:rsidR="004512F9" w:rsidRDefault="004512F9" w:rsidP="000404EA">
      <w:pPr>
        <w:spacing w:before="0" w:after="0"/>
        <w:jc w:val="both"/>
        <w:rPr>
          <w:b/>
          <w:bCs/>
          <w:sz w:val="22"/>
          <w:szCs w:val="20"/>
          <w:lang w:val="en-GB"/>
        </w:rPr>
      </w:pPr>
    </w:p>
    <w:p w14:paraId="6FDCBF3A" w14:textId="77777777" w:rsidR="004512F9" w:rsidRDefault="004512F9" w:rsidP="000404EA">
      <w:pPr>
        <w:spacing w:before="0" w:after="0"/>
        <w:jc w:val="both"/>
        <w:rPr>
          <w:b/>
          <w:bCs/>
          <w:sz w:val="22"/>
          <w:szCs w:val="20"/>
          <w:lang w:val="en-GB"/>
        </w:rPr>
      </w:pPr>
    </w:p>
    <w:p w14:paraId="7768A0A0" w14:textId="77777777" w:rsidR="004512F9" w:rsidRDefault="004512F9" w:rsidP="000404EA">
      <w:pPr>
        <w:spacing w:before="0" w:after="0"/>
        <w:jc w:val="both"/>
        <w:rPr>
          <w:b/>
          <w:bCs/>
          <w:sz w:val="22"/>
          <w:szCs w:val="20"/>
          <w:lang w:val="en-GB"/>
        </w:rPr>
      </w:pPr>
    </w:p>
    <w:p w14:paraId="50213CD9" w14:textId="77777777" w:rsidR="004512F9" w:rsidRDefault="004512F9" w:rsidP="000404EA">
      <w:pPr>
        <w:spacing w:before="0" w:after="0"/>
        <w:jc w:val="both"/>
        <w:rPr>
          <w:b/>
          <w:bCs/>
          <w:sz w:val="22"/>
          <w:szCs w:val="20"/>
          <w:lang w:val="en-GB"/>
        </w:rPr>
      </w:pPr>
    </w:p>
    <w:p w14:paraId="6EC0313B" w14:textId="77777777" w:rsidR="004512F9" w:rsidRDefault="004512F9" w:rsidP="000404EA">
      <w:pPr>
        <w:spacing w:before="0" w:after="0"/>
        <w:jc w:val="both"/>
        <w:rPr>
          <w:b/>
          <w:bCs/>
          <w:sz w:val="22"/>
          <w:szCs w:val="20"/>
          <w:lang w:val="en-GB"/>
        </w:rPr>
      </w:pPr>
    </w:p>
    <w:p w14:paraId="2BE91B12" w14:textId="77777777" w:rsidR="0056550B" w:rsidRDefault="0056550B" w:rsidP="000404EA">
      <w:pPr>
        <w:spacing w:before="0" w:after="0"/>
        <w:jc w:val="both"/>
        <w:rPr>
          <w:b/>
          <w:bCs/>
          <w:sz w:val="22"/>
          <w:szCs w:val="20"/>
          <w:lang w:val="en-GB"/>
        </w:rPr>
      </w:pPr>
    </w:p>
    <w:p w14:paraId="7290572C" w14:textId="77777777" w:rsidR="0056550B" w:rsidRDefault="0056550B" w:rsidP="000404EA">
      <w:pPr>
        <w:spacing w:before="0" w:after="0"/>
        <w:jc w:val="both"/>
        <w:rPr>
          <w:b/>
          <w:bCs/>
          <w:sz w:val="22"/>
          <w:szCs w:val="20"/>
          <w:lang w:val="en-GB"/>
        </w:rPr>
      </w:pPr>
    </w:p>
    <w:p w14:paraId="43F0259A" w14:textId="77777777" w:rsidR="0056550B" w:rsidRDefault="0056550B" w:rsidP="000404EA">
      <w:pPr>
        <w:spacing w:before="0" w:after="0"/>
        <w:jc w:val="both"/>
        <w:rPr>
          <w:b/>
          <w:bCs/>
          <w:sz w:val="22"/>
          <w:szCs w:val="20"/>
          <w:lang w:val="en-GB"/>
        </w:rPr>
      </w:pPr>
    </w:p>
    <w:p w14:paraId="744D8CEB" w14:textId="732D5EEF" w:rsidR="006B286B" w:rsidRPr="0056550B" w:rsidRDefault="00B505A6" w:rsidP="000404EA">
      <w:pPr>
        <w:spacing w:before="0" w:after="0"/>
        <w:jc w:val="both"/>
        <w:rPr>
          <w:rFonts w:ascii="Palatino Linotype" w:hAnsi="Palatino Linotype"/>
          <w:sz w:val="18"/>
          <w:szCs w:val="18"/>
          <w:lang w:val="en-GB"/>
        </w:rPr>
      </w:pPr>
      <w:r w:rsidRPr="0056550B">
        <w:rPr>
          <w:rFonts w:ascii="Palatino Linotype" w:hAnsi="Palatino Linotype"/>
          <w:b/>
          <w:bCs/>
          <w:sz w:val="18"/>
          <w:szCs w:val="18"/>
          <w:lang w:val="en-GB"/>
        </w:rPr>
        <w:lastRenderedPageBreak/>
        <w:t xml:space="preserve">Video </w:t>
      </w:r>
      <w:r w:rsidR="00194A5A" w:rsidRPr="0056550B">
        <w:rPr>
          <w:rFonts w:ascii="Palatino Linotype" w:hAnsi="Palatino Linotype"/>
          <w:b/>
          <w:bCs/>
          <w:sz w:val="18"/>
          <w:szCs w:val="18"/>
          <w:lang w:val="en-GB"/>
        </w:rPr>
        <w:t>S</w:t>
      </w:r>
      <w:r w:rsidRPr="0056550B">
        <w:rPr>
          <w:rFonts w:ascii="Palatino Linotype" w:hAnsi="Palatino Linotype"/>
          <w:b/>
          <w:bCs/>
          <w:sz w:val="18"/>
          <w:szCs w:val="18"/>
          <w:lang w:val="en-GB"/>
        </w:rPr>
        <w:t>1</w:t>
      </w:r>
      <w:r w:rsidR="0056550B" w:rsidRPr="0056550B">
        <w:rPr>
          <w:rFonts w:ascii="Palatino Linotype" w:hAnsi="Palatino Linotype"/>
          <w:b/>
          <w:bCs/>
          <w:sz w:val="18"/>
          <w:szCs w:val="18"/>
          <w:lang w:val="en-GB"/>
        </w:rPr>
        <w:t>.</w:t>
      </w:r>
      <w:r w:rsidRPr="0056550B">
        <w:rPr>
          <w:rFonts w:ascii="Palatino Linotype" w:hAnsi="Palatino Linotype"/>
          <w:sz w:val="18"/>
          <w:szCs w:val="18"/>
          <w:lang w:val="en-GB"/>
        </w:rPr>
        <w:t xml:space="preserve"> </w:t>
      </w:r>
      <w:bookmarkStart w:id="3" w:name="_Hlk156322407"/>
      <w:r w:rsidRPr="0056550B">
        <w:rPr>
          <w:rFonts w:ascii="Palatino Linotype" w:hAnsi="Palatino Linotype"/>
          <w:sz w:val="18"/>
          <w:szCs w:val="18"/>
          <w:lang w:val="en-GB"/>
        </w:rPr>
        <w:t xml:space="preserve">Mitochondria transport in a B cell </w:t>
      </w:r>
      <w:r w:rsidR="0056550B" w:rsidRPr="0056550B">
        <w:rPr>
          <w:rFonts w:ascii="Palatino Linotype" w:hAnsi="Palatino Linotype"/>
          <w:sz w:val="18"/>
          <w:szCs w:val="18"/>
          <w:lang w:val="en-GB"/>
        </w:rPr>
        <w:t>T</w:t>
      </w:r>
      <w:r w:rsidRPr="0056550B">
        <w:rPr>
          <w:rFonts w:ascii="Palatino Linotype" w:hAnsi="Palatino Linotype"/>
          <w:sz w:val="18"/>
          <w:szCs w:val="18"/>
          <w:lang w:val="en-GB"/>
        </w:rPr>
        <w:t xml:space="preserve">NT in control conditions. </w:t>
      </w:r>
      <w:bookmarkEnd w:id="3"/>
      <w:r w:rsidRPr="0056550B">
        <w:rPr>
          <w:rFonts w:ascii="Palatino Linotype" w:hAnsi="Palatino Linotype"/>
          <w:sz w:val="18"/>
          <w:szCs w:val="18"/>
          <w:lang w:val="en-GB"/>
        </w:rPr>
        <w:t>The movement of mitochondria is discontinuous with stopping phases and changes in direction (top image). The motion trajectories of the same mitochondria are shown in the bottom image. Red: mitochondria. Trajectories are indicated with blue lines; white spots correspond to tracked mitochondria</w:t>
      </w:r>
      <w:r w:rsidR="0056550B" w:rsidRPr="0056550B">
        <w:rPr>
          <w:rFonts w:ascii="Palatino Linotype" w:hAnsi="Palatino Linotype"/>
          <w:sz w:val="18"/>
          <w:szCs w:val="18"/>
          <w:lang w:val="en-GB"/>
        </w:rPr>
        <w:t>.</w:t>
      </w:r>
      <w:r w:rsidRPr="0056550B">
        <w:rPr>
          <w:rFonts w:ascii="Palatino Linotype" w:hAnsi="Palatino Linotype"/>
          <w:sz w:val="18"/>
          <w:szCs w:val="18"/>
          <w:lang w:val="en-GB"/>
        </w:rPr>
        <w:t xml:space="preserve"> </w:t>
      </w:r>
    </w:p>
    <w:p w14:paraId="685275FC" w14:textId="77777777" w:rsidR="000404EA" w:rsidRPr="000404EA" w:rsidRDefault="000404EA" w:rsidP="000404EA">
      <w:pPr>
        <w:spacing w:before="0" w:after="0"/>
        <w:jc w:val="both"/>
        <w:rPr>
          <w:sz w:val="22"/>
          <w:szCs w:val="20"/>
          <w:lang w:val="en-GB"/>
        </w:rPr>
      </w:pPr>
    </w:p>
    <w:p w14:paraId="65D8FD4B" w14:textId="6BF63093" w:rsidR="000404EA" w:rsidRPr="0056550B" w:rsidRDefault="000404EA" w:rsidP="000404EA">
      <w:pPr>
        <w:spacing w:before="0" w:after="0"/>
        <w:jc w:val="both"/>
        <w:rPr>
          <w:rFonts w:ascii="Palatino Linotype" w:eastAsia="Calibri" w:hAnsi="Palatino Linotype"/>
          <w:sz w:val="18"/>
          <w:szCs w:val="18"/>
          <w:lang w:val="en-GB"/>
        </w:rPr>
      </w:pPr>
      <w:r w:rsidRPr="0056550B">
        <w:rPr>
          <w:rFonts w:ascii="Palatino Linotype" w:hAnsi="Palatino Linotype"/>
          <w:b/>
          <w:bCs/>
          <w:sz w:val="18"/>
          <w:szCs w:val="18"/>
          <w:lang w:val="en-GB"/>
        </w:rPr>
        <w:t xml:space="preserve">Video </w:t>
      </w:r>
      <w:r w:rsidR="00194A5A" w:rsidRPr="0056550B">
        <w:rPr>
          <w:rFonts w:ascii="Palatino Linotype" w:hAnsi="Palatino Linotype"/>
          <w:b/>
          <w:bCs/>
          <w:sz w:val="18"/>
          <w:szCs w:val="18"/>
          <w:lang w:val="en-GB"/>
        </w:rPr>
        <w:t>S</w:t>
      </w:r>
      <w:r w:rsidRPr="0056550B">
        <w:rPr>
          <w:rFonts w:ascii="Palatino Linotype" w:hAnsi="Palatino Linotype"/>
          <w:b/>
          <w:bCs/>
          <w:sz w:val="18"/>
          <w:szCs w:val="18"/>
          <w:lang w:val="en-GB"/>
        </w:rPr>
        <w:t>2</w:t>
      </w:r>
      <w:r w:rsidR="0056550B" w:rsidRPr="0056550B">
        <w:rPr>
          <w:rFonts w:ascii="Palatino Linotype" w:hAnsi="Palatino Linotype"/>
          <w:b/>
          <w:bCs/>
          <w:sz w:val="18"/>
          <w:szCs w:val="18"/>
          <w:lang w:val="en-GB"/>
        </w:rPr>
        <w:t>.</w:t>
      </w:r>
      <w:r w:rsidRPr="0056550B">
        <w:rPr>
          <w:rFonts w:ascii="Palatino Linotype" w:hAnsi="Palatino Linotype"/>
          <w:sz w:val="18"/>
          <w:szCs w:val="18"/>
          <w:lang w:val="en-GB"/>
        </w:rPr>
        <w:t xml:space="preserve"> </w:t>
      </w:r>
      <w:bookmarkStart w:id="4" w:name="_Hlk156322484"/>
      <w:r w:rsidRPr="0056550B">
        <w:rPr>
          <w:rFonts w:ascii="Palatino Linotype" w:eastAsia="Calibri" w:hAnsi="Palatino Linotype"/>
          <w:sz w:val="18"/>
          <w:szCs w:val="18"/>
          <w:lang w:val="en-GB"/>
        </w:rPr>
        <w:t xml:space="preserve">Motional trajectories of mitochondria transport along B cell </w:t>
      </w:r>
      <w:r w:rsidR="0056550B" w:rsidRPr="0056550B">
        <w:rPr>
          <w:rFonts w:ascii="Palatino Linotype" w:eastAsia="Calibri" w:hAnsi="Palatino Linotype"/>
          <w:sz w:val="18"/>
          <w:szCs w:val="18"/>
          <w:lang w:val="en-GB"/>
        </w:rPr>
        <w:t>T</w:t>
      </w:r>
      <w:r w:rsidRPr="0056550B">
        <w:rPr>
          <w:rFonts w:ascii="Palatino Linotype" w:eastAsia="Calibri" w:hAnsi="Palatino Linotype"/>
          <w:sz w:val="18"/>
          <w:szCs w:val="18"/>
          <w:lang w:val="en-GB"/>
        </w:rPr>
        <w:t xml:space="preserve">NTs after the inhibition of the microtubule polymerisation, the activity of the kinesin and myosin VI motor proteins, or the co-inhibition of the activities of kinesin and myosin VI. </w:t>
      </w:r>
      <w:bookmarkEnd w:id="4"/>
      <w:r w:rsidRPr="0056550B">
        <w:rPr>
          <w:rFonts w:ascii="Palatino Linotype" w:hAnsi="Palatino Linotype"/>
          <w:sz w:val="18"/>
          <w:szCs w:val="18"/>
          <w:lang w:val="en-GB"/>
        </w:rPr>
        <w:t>Red: mitochondria. The movement pattern is indicated with blue lines, white spots correspond to tracked mitochondria</w:t>
      </w:r>
      <w:r w:rsidR="0056550B" w:rsidRPr="0056550B">
        <w:rPr>
          <w:rFonts w:ascii="Palatino Linotype" w:hAnsi="Palatino Linotype"/>
          <w:sz w:val="18"/>
          <w:szCs w:val="18"/>
          <w:lang w:val="en-GB"/>
        </w:rPr>
        <w:t>.</w:t>
      </w:r>
      <w:r w:rsidRPr="0056550B">
        <w:rPr>
          <w:rFonts w:ascii="Palatino Linotype" w:hAnsi="Palatino Linotype"/>
          <w:sz w:val="18"/>
          <w:szCs w:val="18"/>
          <w:lang w:val="en-GB"/>
        </w:rPr>
        <w:t xml:space="preserve"> </w:t>
      </w:r>
    </w:p>
    <w:p w14:paraId="25C5861E" w14:textId="77777777" w:rsidR="006B286B" w:rsidRPr="000404EA" w:rsidRDefault="006B286B" w:rsidP="009B6DC6">
      <w:pPr>
        <w:spacing w:before="0" w:after="0"/>
        <w:jc w:val="both"/>
        <w:rPr>
          <w:rFonts w:eastAsia="Times New Roman" w:cs="Times New Roman"/>
          <w:b/>
          <w:bCs/>
          <w:color w:val="000000" w:themeColor="text1"/>
          <w:sz w:val="22"/>
          <w:lang w:val="en-GB" w:eastAsia="hu-HU"/>
        </w:rPr>
      </w:pPr>
    </w:p>
    <w:p w14:paraId="4701D237" w14:textId="66B30330" w:rsidR="009B6DC6" w:rsidRPr="0056550B" w:rsidRDefault="009B6DC6" w:rsidP="009B6DC6">
      <w:pPr>
        <w:spacing w:before="0" w:after="0"/>
        <w:jc w:val="both"/>
        <w:rPr>
          <w:rFonts w:ascii="Palatino Linotype" w:hAnsi="Palatino Linotype"/>
          <w:sz w:val="18"/>
          <w:szCs w:val="18"/>
          <w:lang w:val="en-GB"/>
        </w:rPr>
      </w:pPr>
      <w:r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 xml:space="preserve">Video </w:t>
      </w:r>
      <w:r w:rsidR="00194A5A"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>S</w:t>
      </w:r>
      <w:r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>3</w:t>
      </w:r>
      <w:r w:rsidR="0056550B"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>.</w:t>
      </w:r>
      <w:r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 xml:space="preserve"> </w:t>
      </w:r>
      <w:bookmarkStart w:id="5" w:name="_Hlk156322535"/>
      <w:r w:rsidRPr="0056550B">
        <w:rPr>
          <w:rFonts w:ascii="Palatino Linotype" w:eastAsia="Calibri" w:hAnsi="Palatino Linotype"/>
          <w:sz w:val="18"/>
          <w:szCs w:val="18"/>
          <w:lang w:val="en-GB"/>
        </w:rPr>
        <w:t xml:space="preserve">The movement pattern of mitochondria </w:t>
      </w:r>
      <w:proofErr w:type="gramStart"/>
      <w:r w:rsidRPr="0056550B">
        <w:rPr>
          <w:rFonts w:ascii="Palatino Linotype" w:eastAsia="Calibri" w:hAnsi="Palatino Linotype"/>
          <w:sz w:val="18"/>
          <w:szCs w:val="18"/>
          <w:lang w:val="en-GB"/>
        </w:rPr>
        <w:t>as a result of</w:t>
      </w:r>
      <w:proofErr w:type="gramEnd"/>
      <w:r w:rsidRPr="0056550B">
        <w:rPr>
          <w:rFonts w:ascii="Palatino Linotype" w:eastAsia="Calibri" w:hAnsi="Palatino Linotype"/>
          <w:sz w:val="18"/>
          <w:szCs w:val="18"/>
          <w:lang w:val="en-GB"/>
        </w:rPr>
        <w:t xml:space="preserve"> the dynein, the myosin II, or the myosin V ATPase activity inhibition. </w:t>
      </w:r>
      <w:bookmarkEnd w:id="5"/>
      <w:r w:rsidRPr="0056550B">
        <w:rPr>
          <w:rFonts w:ascii="Palatino Linotype" w:hAnsi="Palatino Linotype"/>
          <w:sz w:val="18"/>
          <w:szCs w:val="18"/>
          <w:lang w:val="en-GB"/>
        </w:rPr>
        <w:t xml:space="preserve">Red: mitochondria. Trajectories are indicated with blue </w:t>
      </w:r>
      <w:proofErr w:type="gramStart"/>
      <w:r w:rsidRPr="0056550B">
        <w:rPr>
          <w:rFonts w:ascii="Palatino Linotype" w:hAnsi="Palatino Linotype"/>
          <w:sz w:val="18"/>
          <w:szCs w:val="18"/>
          <w:lang w:val="en-GB"/>
        </w:rPr>
        <w:t>lines,</w:t>
      </w:r>
      <w:proofErr w:type="gramEnd"/>
      <w:r w:rsidRPr="0056550B">
        <w:rPr>
          <w:rFonts w:ascii="Palatino Linotype" w:hAnsi="Palatino Linotype"/>
          <w:sz w:val="18"/>
          <w:szCs w:val="18"/>
          <w:lang w:val="en-GB"/>
        </w:rPr>
        <w:t xml:space="preserve"> white spots correspond to tracked mitochondria</w:t>
      </w:r>
      <w:r w:rsidR="0056550B" w:rsidRPr="0056550B">
        <w:rPr>
          <w:rFonts w:ascii="Palatino Linotype" w:hAnsi="Palatino Linotype"/>
          <w:sz w:val="18"/>
          <w:szCs w:val="18"/>
          <w:lang w:val="en-GB"/>
        </w:rPr>
        <w:t>.</w:t>
      </w:r>
    </w:p>
    <w:p w14:paraId="58A91A9D" w14:textId="77777777" w:rsidR="009B6DC6" w:rsidRPr="009B6DC6" w:rsidRDefault="009B6DC6" w:rsidP="009B6DC6">
      <w:pPr>
        <w:spacing w:before="0" w:after="0"/>
        <w:jc w:val="both"/>
        <w:rPr>
          <w:sz w:val="22"/>
          <w:szCs w:val="20"/>
          <w:lang w:val="en-GB"/>
        </w:rPr>
      </w:pPr>
    </w:p>
    <w:p w14:paraId="3AD6F7A5" w14:textId="4CDFD957" w:rsidR="009B6DC6" w:rsidRDefault="009B6DC6" w:rsidP="009B6DC6">
      <w:pPr>
        <w:spacing w:before="0" w:after="0"/>
        <w:jc w:val="both"/>
        <w:rPr>
          <w:rFonts w:ascii="Palatino Linotype" w:hAnsi="Palatino Linotype"/>
          <w:sz w:val="18"/>
          <w:szCs w:val="18"/>
          <w:lang w:val="en-GB"/>
        </w:rPr>
      </w:pPr>
      <w:r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 xml:space="preserve">Video </w:t>
      </w:r>
      <w:r w:rsidR="00194A5A"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>S</w:t>
      </w:r>
      <w:r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>4</w:t>
      </w:r>
      <w:r w:rsidR="0056550B"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>.</w:t>
      </w:r>
      <w:r w:rsidRPr="0056550B">
        <w:rPr>
          <w:rFonts w:ascii="Palatino Linotype" w:eastAsia="Times New Roman" w:hAnsi="Palatino Linotype"/>
          <w:b/>
          <w:bCs/>
          <w:color w:val="000000" w:themeColor="text1"/>
          <w:sz w:val="18"/>
          <w:szCs w:val="18"/>
          <w:lang w:val="en-GB" w:eastAsia="hu-HU"/>
        </w:rPr>
        <w:t xml:space="preserve"> </w:t>
      </w:r>
      <w:bookmarkStart w:id="6" w:name="_Hlk156322581"/>
      <w:r w:rsidRPr="0056550B">
        <w:rPr>
          <w:rFonts w:ascii="Palatino Linotype" w:eastAsia="Calibri" w:hAnsi="Palatino Linotype"/>
          <w:sz w:val="18"/>
          <w:szCs w:val="18"/>
          <w:lang w:val="en-GB"/>
        </w:rPr>
        <w:t xml:space="preserve">The motion trajectories of mitochondria due to the depletion of kinesin (KIF5B siRNA#3 and #4) or myosin VI (MYO VI siRNA#3 and #4) expression. </w:t>
      </w:r>
      <w:bookmarkEnd w:id="6"/>
      <w:r w:rsidRPr="0056550B">
        <w:rPr>
          <w:rFonts w:ascii="Palatino Linotype" w:hAnsi="Palatino Linotype"/>
          <w:sz w:val="18"/>
          <w:szCs w:val="18"/>
          <w:lang w:val="en-GB"/>
        </w:rPr>
        <w:t>Red: mitochondria, green: AF488 siRNAs. The movement pattern is indicated with yellow lines, white spots correspond to tracked mitochondria</w:t>
      </w:r>
      <w:r w:rsidR="0056550B" w:rsidRPr="0056550B">
        <w:rPr>
          <w:rFonts w:ascii="Palatino Linotype" w:hAnsi="Palatino Linotype"/>
          <w:sz w:val="18"/>
          <w:szCs w:val="18"/>
          <w:lang w:val="en-GB"/>
        </w:rPr>
        <w:t>.</w:t>
      </w:r>
    </w:p>
    <w:p w14:paraId="79AA0FC2" w14:textId="77777777" w:rsidR="00334693" w:rsidRDefault="00334693" w:rsidP="009B6DC6">
      <w:pPr>
        <w:spacing w:before="0" w:after="0"/>
        <w:jc w:val="both"/>
        <w:rPr>
          <w:rFonts w:ascii="Palatino Linotype" w:hAnsi="Palatino Linotype"/>
          <w:sz w:val="18"/>
          <w:szCs w:val="18"/>
          <w:lang w:val="en-GB"/>
        </w:rPr>
      </w:pPr>
    </w:p>
    <w:p w14:paraId="0F4C8B7C" w14:textId="47684311" w:rsidR="00967435" w:rsidRPr="0077643A" w:rsidRDefault="00334693" w:rsidP="009B6DC6">
      <w:pPr>
        <w:spacing w:before="0" w:after="0"/>
        <w:jc w:val="both"/>
        <w:rPr>
          <w:rFonts w:ascii="Palatino Linotype" w:hAnsi="Palatino Linotype"/>
          <w:sz w:val="18"/>
          <w:szCs w:val="18"/>
          <w:lang w:val="en-GB"/>
        </w:rPr>
      </w:pPr>
      <w:r w:rsidRPr="0077643A">
        <w:rPr>
          <w:rFonts w:ascii="Palatino Linotype" w:hAnsi="Palatino Linotype"/>
          <w:b/>
          <w:bCs/>
          <w:sz w:val="18"/>
          <w:szCs w:val="18"/>
          <w:lang w:val="en-GB"/>
        </w:rPr>
        <w:t>Video S5.</w:t>
      </w:r>
      <w:r w:rsidRPr="0077643A">
        <w:rPr>
          <w:rFonts w:ascii="Palatino Linotype" w:hAnsi="Palatino Linotype"/>
          <w:sz w:val="18"/>
          <w:szCs w:val="18"/>
          <w:lang w:val="en-GB"/>
        </w:rPr>
        <w:t xml:space="preserve"> </w:t>
      </w:r>
      <w:bookmarkStart w:id="7" w:name="_Hlk156323546"/>
      <w:r w:rsidR="00967435" w:rsidRPr="0077643A">
        <w:rPr>
          <w:rFonts w:ascii="Palatino Linotype" w:hAnsi="Palatino Linotype"/>
          <w:sz w:val="18"/>
          <w:szCs w:val="18"/>
          <w:lang w:val="en-GB"/>
        </w:rPr>
        <w:t xml:space="preserve">XZ reconstruction of </w:t>
      </w:r>
      <w:proofErr w:type="spellStart"/>
      <w:r w:rsidR="00967435" w:rsidRPr="0077643A">
        <w:rPr>
          <w:rFonts w:ascii="Palatino Linotype" w:hAnsi="Palatino Linotype"/>
          <w:sz w:val="18"/>
          <w:szCs w:val="18"/>
          <w:lang w:val="en-GB"/>
        </w:rPr>
        <w:t>LifeAct</w:t>
      </w:r>
      <w:proofErr w:type="spellEnd"/>
      <w:r w:rsidR="00967435" w:rsidRPr="0077643A">
        <w:rPr>
          <w:rFonts w:ascii="Palatino Linotype" w:hAnsi="Palatino Linotype"/>
          <w:sz w:val="18"/>
          <w:szCs w:val="18"/>
          <w:lang w:val="en-GB"/>
        </w:rPr>
        <w:t xml:space="preserve"> GFP and RFP transfected A20 cells. </w:t>
      </w:r>
      <w:bookmarkEnd w:id="7"/>
      <w:r w:rsidR="00967435" w:rsidRPr="0077643A">
        <w:rPr>
          <w:rFonts w:ascii="Palatino Linotype" w:hAnsi="Palatino Linotype"/>
          <w:sz w:val="18"/>
          <w:szCs w:val="18"/>
          <w:lang w:val="en-GB"/>
        </w:rPr>
        <w:t xml:space="preserve">Optical slicing reveals </w:t>
      </w:r>
      <w:r w:rsidR="0077643A" w:rsidRPr="0077643A">
        <w:rPr>
          <w:rFonts w:ascii="Palatino Linotype" w:hAnsi="Palatino Linotype"/>
          <w:sz w:val="18"/>
          <w:szCs w:val="18"/>
        </w:rPr>
        <w:t>the presence of partially overlapping actin filaments within B cell TNTs, originating from both contributing cells</w:t>
      </w:r>
      <w:r w:rsidR="00967435" w:rsidRPr="0077643A">
        <w:rPr>
          <w:rFonts w:ascii="Palatino Linotype" w:hAnsi="Palatino Linotype"/>
          <w:sz w:val="18"/>
          <w:szCs w:val="18"/>
          <w:lang w:val="en-GB"/>
        </w:rPr>
        <w:t>.</w:t>
      </w:r>
    </w:p>
    <w:p w14:paraId="79671BFA" w14:textId="7D6E6603" w:rsidR="00334693" w:rsidRDefault="00967435" w:rsidP="009B6DC6">
      <w:pPr>
        <w:spacing w:before="0" w:after="0"/>
        <w:jc w:val="both"/>
        <w:rPr>
          <w:rFonts w:ascii="Palatino Linotype" w:hAnsi="Palatino Linotype"/>
          <w:sz w:val="18"/>
          <w:szCs w:val="18"/>
          <w:lang w:val="en-GB"/>
        </w:rPr>
      </w:pPr>
      <w:r>
        <w:rPr>
          <w:rFonts w:ascii="Palatino Linotype" w:hAnsi="Palatino Linotype"/>
          <w:sz w:val="18"/>
          <w:szCs w:val="18"/>
          <w:lang w:val="en-GB"/>
        </w:rPr>
        <w:t xml:space="preserve"> </w:t>
      </w:r>
    </w:p>
    <w:p w14:paraId="2BF1CA3E" w14:textId="77777777" w:rsidR="00967435" w:rsidRDefault="00967435" w:rsidP="009B6DC6">
      <w:pPr>
        <w:spacing w:before="0" w:after="0"/>
        <w:jc w:val="both"/>
        <w:rPr>
          <w:rFonts w:ascii="Palatino Linotype" w:hAnsi="Palatino Linotype"/>
          <w:sz w:val="18"/>
          <w:szCs w:val="18"/>
          <w:lang w:val="en-GB"/>
        </w:rPr>
      </w:pPr>
    </w:p>
    <w:p w14:paraId="358D1BA1" w14:textId="77777777" w:rsidR="002A011C" w:rsidRPr="009B6DC6" w:rsidRDefault="002A011C" w:rsidP="00F26D74">
      <w:pPr>
        <w:jc w:val="both"/>
        <w:rPr>
          <w:rFonts w:cs="Times New Roman"/>
          <w:sz w:val="22"/>
          <w:lang w:val="en-GB"/>
        </w:rPr>
      </w:pPr>
    </w:p>
    <w:sectPr w:rsidR="002A011C" w:rsidRPr="009B6DC6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77E7E9" w14:textId="77777777" w:rsidR="00FB4527" w:rsidRDefault="00FB4527" w:rsidP="00177F29">
      <w:pPr>
        <w:spacing w:before="0" w:after="0"/>
      </w:pPr>
      <w:r>
        <w:separator/>
      </w:r>
    </w:p>
  </w:endnote>
  <w:endnote w:type="continuationSeparator" w:id="0">
    <w:p w14:paraId="6C226033" w14:textId="77777777" w:rsidR="00FB4527" w:rsidRDefault="00FB4527" w:rsidP="00177F29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51503553"/>
      <w:docPartObj>
        <w:docPartGallery w:val="Page Numbers (Bottom of Page)"/>
        <w:docPartUnique/>
      </w:docPartObj>
    </w:sdtPr>
    <w:sdtContent>
      <w:p w14:paraId="10537068" w14:textId="20CDFD04" w:rsidR="00177F29" w:rsidRDefault="00177F29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hu-HU"/>
          </w:rPr>
          <w:t>2</w:t>
        </w:r>
        <w:r>
          <w:fldChar w:fldCharType="end"/>
        </w:r>
      </w:p>
    </w:sdtContent>
  </w:sdt>
  <w:p w14:paraId="7AE3676D" w14:textId="77777777" w:rsidR="00177F29" w:rsidRDefault="00177F29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361440" w14:textId="77777777" w:rsidR="00FB4527" w:rsidRDefault="00FB4527" w:rsidP="00177F29">
      <w:pPr>
        <w:spacing w:before="0" w:after="0"/>
      </w:pPr>
      <w:r>
        <w:separator/>
      </w:r>
    </w:p>
  </w:footnote>
  <w:footnote w:type="continuationSeparator" w:id="0">
    <w:p w14:paraId="0862D122" w14:textId="77777777" w:rsidR="00FB4527" w:rsidRDefault="00FB4527" w:rsidP="00177F29">
      <w:pPr>
        <w:spacing w:before="0"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13F4"/>
    <w:rsid w:val="000404EA"/>
    <w:rsid w:val="00051E41"/>
    <w:rsid w:val="000929FB"/>
    <w:rsid w:val="001175BC"/>
    <w:rsid w:val="00121E41"/>
    <w:rsid w:val="00177F29"/>
    <w:rsid w:val="00194A5A"/>
    <w:rsid w:val="001B6CC7"/>
    <w:rsid w:val="001E19E1"/>
    <w:rsid w:val="002036E5"/>
    <w:rsid w:val="002116FF"/>
    <w:rsid w:val="002544F5"/>
    <w:rsid w:val="002A011C"/>
    <w:rsid w:val="00302DF8"/>
    <w:rsid w:val="00307FA4"/>
    <w:rsid w:val="00334693"/>
    <w:rsid w:val="00390DB6"/>
    <w:rsid w:val="0039317A"/>
    <w:rsid w:val="003B3547"/>
    <w:rsid w:val="003C57AD"/>
    <w:rsid w:val="003D33EB"/>
    <w:rsid w:val="00416F52"/>
    <w:rsid w:val="004221E3"/>
    <w:rsid w:val="0043671A"/>
    <w:rsid w:val="00443D78"/>
    <w:rsid w:val="004512F9"/>
    <w:rsid w:val="004A030E"/>
    <w:rsid w:val="004A22A9"/>
    <w:rsid w:val="004B6762"/>
    <w:rsid w:val="00507131"/>
    <w:rsid w:val="0056550B"/>
    <w:rsid w:val="006A6022"/>
    <w:rsid w:val="006B286B"/>
    <w:rsid w:val="006D64E5"/>
    <w:rsid w:val="006D6DBA"/>
    <w:rsid w:val="00737C17"/>
    <w:rsid w:val="00746B86"/>
    <w:rsid w:val="007470E3"/>
    <w:rsid w:val="0077643A"/>
    <w:rsid w:val="00793FF8"/>
    <w:rsid w:val="00794837"/>
    <w:rsid w:val="007D65B2"/>
    <w:rsid w:val="007E0B3E"/>
    <w:rsid w:val="00811160"/>
    <w:rsid w:val="0081303C"/>
    <w:rsid w:val="008623C8"/>
    <w:rsid w:val="0088557A"/>
    <w:rsid w:val="008B139E"/>
    <w:rsid w:val="008B13F4"/>
    <w:rsid w:val="00947D2F"/>
    <w:rsid w:val="00967435"/>
    <w:rsid w:val="00974CD4"/>
    <w:rsid w:val="009847FB"/>
    <w:rsid w:val="009B39DF"/>
    <w:rsid w:val="009B6DC6"/>
    <w:rsid w:val="00A154C0"/>
    <w:rsid w:val="00A17AEF"/>
    <w:rsid w:val="00A7442A"/>
    <w:rsid w:val="00A84C5B"/>
    <w:rsid w:val="00AB16AB"/>
    <w:rsid w:val="00AB1F23"/>
    <w:rsid w:val="00AB3C61"/>
    <w:rsid w:val="00AD4A23"/>
    <w:rsid w:val="00B07839"/>
    <w:rsid w:val="00B36C2C"/>
    <w:rsid w:val="00B505A6"/>
    <w:rsid w:val="00B55E2D"/>
    <w:rsid w:val="00BB525F"/>
    <w:rsid w:val="00BD2554"/>
    <w:rsid w:val="00BD751B"/>
    <w:rsid w:val="00BE4294"/>
    <w:rsid w:val="00C76C96"/>
    <w:rsid w:val="00C91AEC"/>
    <w:rsid w:val="00CF5470"/>
    <w:rsid w:val="00D41A19"/>
    <w:rsid w:val="00E472DF"/>
    <w:rsid w:val="00E57C07"/>
    <w:rsid w:val="00E67196"/>
    <w:rsid w:val="00EB17B1"/>
    <w:rsid w:val="00F0320D"/>
    <w:rsid w:val="00F13C21"/>
    <w:rsid w:val="00F14512"/>
    <w:rsid w:val="00F26D74"/>
    <w:rsid w:val="00F60AE1"/>
    <w:rsid w:val="00F9727E"/>
    <w:rsid w:val="00FA62B2"/>
    <w:rsid w:val="00FB4527"/>
    <w:rsid w:val="00FB5154"/>
    <w:rsid w:val="00FD5AF6"/>
    <w:rsid w:val="00FE14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0FDD4AC"/>
  <w15:chartTrackingRefBased/>
  <w15:docId w15:val="{E5D6A562-1134-4478-9AB2-3E32E70A3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8B13F4"/>
    <w:pPr>
      <w:spacing w:before="120" w:after="240" w:line="240" w:lineRule="auto"/>
    </w:pPr>
    <w:rPr>
      <w:rFonts w:ascii="Times New Roman" w:hAnsi="Times New Roman"/>
      <w:sz w:val="24"/>
      <w:lang w:val="en-US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Cm">
    <w:name w:val="Title"/>
    <w:basedOn w:val="Norml"/>
    <w:next w:val="Norml"/>
    <w:link w:val="CmChar"/>
    <w:qFormat/>
    <w:rsid w:val="008B13F4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CmChar">
    <w:name w:val="Cím Char"/>
    <w:basedOn w:val="Bekezdsalapbettpusa"/>
    <w:link w:val="Cm"/>
    <w:rsid w:val="008B13F4"/>
    <w:rPr>
      <w:rFonts w:ascii="Times New Roman" w:hAnsi="Times New Roman" w:cs="Times New Roman"/>
      <w:b/>
      <w:sz w:val="32"/>
      <w:szCs w:val="32"/>
      <w:lang w:val="en-US"/>
    </w:rPr>
  </w:style>
  <w:style w:type="character" w:customStyle="1" w:styleId="q4iawc">
    <w:name w:val="q4iawc"/>
    <w:basedOn w:val="Bekezdsalapbettpusa"/>
    <w:rsid w:val="008B13F4"/>
  </w:style>
  <w:style w:type="paragraph" w:customStyle="1" w:styleId="SupplementaryMaterial">
    <w:name w:val="Supplementary Material"/>
    <w:basedOn w:val="Cm"/>
    <w:next w:val="Cm"/>
    <w:qFormat/>
    <w:rsid w:val="008B13F4"/>
    <w:pPr>
      <w:spacing w:after="120"/>
    </w:pPr>
    <w:rPr>
      <w:i/>
    </w:rPr>
  </w:style>
  <w:style w:type="paragraph" w:customStyle="1" w:styleId="MDPI12title">
    <w:name w:val="MDPI_1.2_title"/>
    <w:next w:val="Norml"/>
    <w:qFormat/>
    <w:rsid w:val="008B13F4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next w:val="Norml"/>
    <w:qFormat/>
    <w:rsid w:val="008B13F4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4history">
    <w:name w:val="MDPI_1.4_history"/>
    <w:basedOn w:val="Norml"/>
    <w:next w:val="Norml"/>
    <w:qFormat/>
    <w:rsid w:val="008B13F4"/>
    <w:pPr>
      <w:adjustRightInd w:val="0"/>
      <w:snapToGrid w:val="0"/>
      <w:spacing w:before="0" w:after="0" w:line="240" w:lineRule="atLeast"/>
      <w:ind w:right="113"/>
    </w:pPr>
    <w:rPr>
      <w:rFonts w:ascii="Palatino Linotype" w:eastAsia="Times New Roman" w:hAnsi="Palatino Linotype" w:cs="Times New Roman"/>
      <w:color w:val="000000"/>
      <w:sz w:val="14"/>
      <w:szCs w:val="20"/>
      <w:lang w:eastAsia="de-DE" w:bidi="en-US"/>
    </w:rPr>
  </w:style>
  <w:style w:type="paragraph" w:customStyle="1" w:styleId="MDPI16affiliation">
    <w:name w:val="MDPI_1.6_affiliation"/>
    <w:qFormat/>
    <w:rsid w:val="008B13F4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color w:val="000000"/>
      <w:sz w:val="16"/>
      <w:szCs w:val="18"/>
      <w:lang w:val="en-US" w:eastAsia="de-DE" w:bidi="en-US"/>
    </w:rPr>
  </w:style>
  <w:style w:type="character" w:styleId="Hiperhivatkozs">
    <w:name w:val="Hyperlink"/>
    <w:uiPriority w:val="99"/>
    <w:rsid w:val="008B13F4"/>
    <w:rPr>
      <w:color w:val="0000FF"/>
      <w:u w:val="single"/>
    </w:rPr>
  </w:style>
  <w:style w:type="paragraph" w:customStyle="1" w:styleId="MDPI61Citation">
    <w:name w:val="MDPI_6.1_Citation"/>
    <w:qFormat/>
    <w:rsid w:val="008B13F4"/>
    <w:pPr>
      <w:adjustRightInd w:val="0"/>
      <w:snapToGrid w:val="0"/>
      <w:spacing w:after="0" w:line="240" w:lineRule="atLeast"/>
      <w:ind w:right="113"/>
    </w:pPr>
    <w:rPr>
      <w:rFonts w:ascii="Palatino Linotype" w:eastAsia="SimSun" w:hAnsi="Palatino Linotype" w:cs="Cordia New"/>
      <w:sz w:val="14"/>
      <w:lang w:val="en-US" w:eastAsia="zh-CN"/>
    </w:rPr>
  </w:style>
  <w:style w:type="paragraph" w:customStyle="1" w:styleId="MDPI72Copyright">
    <w:name w:val="MDPI_7.2_Copyright"/>
    <w:qFormat/>
    <w:rsid w:val="008B13F4"/>
    <w:pPr>
      <w:adjustRightInd w:val="0"/>
      <w:snapToGrid w:val="0"/>
      <w:spacing w:before="60" w:after="0" w:line="240" w:lineRule="atLeast"/>
      <w:ind w:right="113"/>
      <w:jc w:val="both"/>
    </w:pPr>
    <w:rPr>
      <w:rFonts w:ascii="Palatino Linotype" w:eastAsia="Times New Roman" w:hAnsi="Palatino Linotype" w:cs="Times New Roman"/>
      <w:noProof/>
      <w:snapToGrid w:val="0"/>
      <w:color w:val="000000"/>
      <w:sz w:val="14"/>
      <w:szCs w:val="20"/>
      <w:lang w:val="en-GB" w:eastAsia="en-GB"/>
    </w:rPr>
  </w:style>
  <w:style w:type="paragraph" w:customStyle="1" w:styleId="MDPI18keywords">
    <w:name w:val="MDPI_1.8_keywords"/>
    <w:next w:val="Norml"/>
    <w:qFormat/>
    <w:rsid w:val="008B13F4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lang w:val="en-US" w:eastAsia="de-DE" w:bidi="en-US"/>
    </w:rPr>
  </w:style>
  <w:style w:type="paragraph" w:styleId="lfej">
    <w:name w:val="header"/>
    <w:basedOn w:val="Norml"/>
    <w:link w:val="lfejChar"/>
    <w:uiPriority w:val="99"/>
    <w:unhideWhenUsed/>
    <w:rsid w:val="00177F29"/>
    <w:pPr>
      <w:tabs>
        <w:tab w:val="center" w:pos="4536"/>
        <w:tab w:val="right" w:pos="9072"/>
      </w:tabs>
      <w:spacing w:before="0" w:after="0"/>
    </w:pPr>
  </w:style>
  <w:style w:type="character" w:customStyle="1" w:styleId="lfejChar">
    <w:name w:val="Élőfej Char"/>
    <w:basedOn w:val="Bekezdsalapbettpusa"/>
    <w:link w:val="lfej"/>
    <w:uiPriority w:val="99"/>
    <w:rsid w:val="00177F29"/>
    <w:rPr>
      <w:rFonts w:ascii="Times New Roman" w:hAnsi="Times New Roman"/>
      <w:sz w:val="24"/>
      <w:lang w:val="en-US"/>
    </w:rPr>
  </w:style>
  <w:style w:type="paragraph" w:styleId="llb">
    <w:name w:val="footer"/>
    <w:basedOn w:val="Norml"/>
    <w:link w:val="llbChar"/>
    <w:uiPriority w:val="99"/>
    <w:unhideWhenUsed/>
    <w:rsid w:val="00177F29"/>
    <w:pPr>
      <w:tabs>
        <w:tab w:val="center" w:pos="4536"/>
        <w:tab w:val="right" w:pos="9072"/>
      </w:tabs>
      <w:spacing w:before="0" w:after="0"/>
    </w:pPr>
  </w:style>
  <w:style w:type="character" w:customStyle="1" w:styleId="llbChar">
    <w:name w:val="Élőláb Char"/>
    <w:basedOn w:val="Bekezdsalapbettpusa"/>
    <w:link w:val="llb"/>
    <w:uiPriority w:val="99"/>
    <w:rsid w:val="00177F29"/>
    <w:rPr>
      <w:rFonts w:ascii="Times New Roman" w:hAnsi="Times New Roman"/>
      <w:sz w:val="24"/>
      <w:lang w:val="en-US"/>
    </w:rPr>
  </w:style>
  <w:style w:type="character" w:styleId="Jegyzethivatkozs">
    <w:name w:val="annotation reference"/>
    <w:basedOn w:val="Bekezdsalapbettpusa"/>
    <w:uiPriority w:val="99"/>
    <w:semiHidden/>
    <w:unhideWhenUsed/>
    <w:rsid w:val="002544F5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unhideWhenUsed/>
    <w:rsid w:val="002544F5"/>
    <w:pPr>
      <w:spacing w:before="0" w:after="160"/>
    </w:pPr>
    <w:rPr>
      <w:rFonts w:asciiTheme="minorHAnsi" w:hAnsiTheme="minorHAnsi"/>
      <w:sz w:val="20"/>
      <w:szCs w:val="20"/>
      <w:lang w:val="hu-HU"/>
    </w:rPr>
  </w:style>
  <w:style w:type="character" w:customStyle="1" w:styleId="JegyzetszvegChar">
    <w:name w:val="Jegyzetszöveg Char"/>
    <w:basedOn w:val="Bekezdsalapbettpusa"/>
    <w:link w:val="Jegyzetszveg"/>
    <w:uiPriority w:val="99"/>
    <w:rsid w:val="002544F5"/>
    <w:rPr>
      <w:sz w:val="20"/>
      <w:szCs w:val="20"/>
    </w:rPr>
  </w:style>
  <w:style w:type="paragraph" w:styleId="Vltozat">
    <w:name w:val="Revision"/>
    <w:hidden/>
    <w:uiPriority w:val="99"/>
    <w:semiHidden/>
    <w:rsid w:val="003C57AD"/>
    <w:pPr>
      <w:spacing w:after="0" w:line="240" w:lineRule="auto"/>
    </w:pPr>
    <w:rPr>
      <w:rFonts w:ascii="Times New Roman" w:hAnsi="Times New Roman"/>
      <w:sz w:val="24"/>
      <w:lang w:val="en-US"/>
    </w:rPr>
  </w:style>
  <w:style w:type="table" w:styleId="Rcsostblzat">
    <w:name w:val="Table Grid"/>
    <w:basedOn w:val="Normltblzat"/>
    <w:uiPriority w:val="39"/>
    <w:rsid w:val="008B13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ynqvb">
    <w:name w:val="rynqvb"/>
    <w:basedOn w:val="Bekezdsalapbettpusa"/>
    <w:rsid w:val="007470E3"/>
  </w:style>
  <w:style w:type="table" w:styleId="Tblzategyszer2">
    <w:name w:val="Plain Table 2"/>
    <w:basedOn w:val="Normltblzat"/>
    <w:uiPriority w:val="42"/>
    <w:rsid w:val="001175BC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BD751B"/>
    <w:pPr>
      <w:spacing w:before="120" w:after="240"/>
    </w:pPr>
    <w:rPr>
      <w:rFonts w:ascii="Times New Roman" w:hAnsi="Times New Roman"/>
      <w:b/>
      <w:bCs/>
      <w:lang w:val="en-US"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BD751B"/>
    <w:rPr>
      <w:rFonts w:ascii="Times New Roman" w:hAnsi="Times New Roman"/>
      <w:b/>
      <w:bCs/>
      <w:sz w:val="20"/>
      <w:szCs w:val="20"/>
      <w:lang w:val="en-US"/>
    </w:rPr>
  </w:style>
  <w:style w:type="character" w:customStyle="1" w:styleId="xcontentpasted4">
    <w:name w:val="x_contentpasted4"/>
    <w:basedOn w:val="Bekezdsalapbettpusa"/>
    <w:rsid w:val="00FB5154"/>
  </w:style>
  <w:style w:type="character" w:customStyle="1" w:styleId="cf01">
    <w:name w:val="cf01"/>
    <w:basedOn w:val="Bekezdsalapbettpusa"/>
    <w:rsid w:val="00794837"/>
    <w:rPr>
      <w:rFonts w:ascii="Segoe UI" w:hAnsi="Segoe UI" w:cs="Segoe UI" w:hint="default"/>
      <w:sz w:val="18"/>
      <w:szCs w:val="18"/>
    </w:rPr>
  </w:style>
  <w:style w:type="paragraph" w:customStyle="1" w:styleId="MDPI42tablebody">
    <w:name w:val="MDPI_4.2_table_body"/>
    <w:qFormat/>
    <w:rsid w:val="00AB3C61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val="en-US" w:eastAsia="de-DE" w:bidi="en-US"/>
    </w:rPr>
  </w:style>
  <w:style w:type="table" w:customStyle="1" w:styleId="MDPI41threelinetable">
    <w:name w:val="MDPI_4.1_three_line_table"/>
    <w:basedOn w:val="Normltblzat"/>
    <w:uiPriority w:val="99"/>
    <w:rsid w:val="00AB3C61"/>
    <w:pPr>
      <w:adjustRightInd w:val="0"/>
      <w:snapToGrid w:val="0"/>
      <w:spacing w:after="0" w:line="240" w:lineRule="auto"/>
      <w:jc w:val="center"/>
    </w:pPr>
    <w:rPr>
      <w:rFonts w:ascii="Palatino Linotype" w:eastAsia="SimSun" w:hAnsi="Palatino Linotype" w:cs="Times New Roman"/>
      <w:color w:val="000000"/>
      <w:sz w:val="20"/>
      <w:szCs w:val="20"/>
      <w:lang w:val="en-US"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1tablecaption">
    <w:name w:val="MDPI_4.1_table_caption"/>
    <w:qFormat/>
    <w:rsid w:val="00AB3C61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lang w:val="en-US" w:eastAsia="de-DE" w:bidi="en-US"/>
    </w:rPr>
  </w:style>
  <w:style w:type="paragraph" w:customStyle="1" w:styleId="MDPI31text">
    <w:name w:val="MDPI_3.1_text"/>
    <w:qFormat/>
    <w:rsid w:val="00967435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701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tif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hyperlink" Target="mailto:edina.meleg@aok.pte.hu" TargetMode="Externa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um" ma:contentTypeID="0x0101005A5CF7537F7407488EEE264E5245D116" ma:contentTypeVersion="14" ma:contentTypeDescription="Új dokumentum létrehozása." ma:contentTypeScope="" ma:versionID="f7de7417c023afad9ed0223b1280319f">
  <xsd:schema xmlns:xsd="http://www.w3.org/2001/XMLSchema" xmlns:xs="http://www.w3.org/2001/XMLSchema" xmlns:p="http://schemas.microsoft.com/office/2006/metadata/properties" xmlns:ns2="0e0912a0-0eec-44d9-a978-3f34340f112c" xmlns:ns3="f8efac20-b5bd-495d-a894-3916f204bd09" targetNamespace="http://schemas.microsoft.com/office/2006/metadata/properties" ma:root="true" ma:fieldsID="2327ce3a34e148cc13e3e0ee5d370393" ns2:_="" ns3:_="">
    <xsd:import namespace="0e0912a0-0eec-44d9-a978-3f34340f112c"/>
    <xsd:import namespace="f8efac20-b5bd-495d-a894-3916f204bd0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ObjectDetectorVersions" minOccurs="0"/>
                <xsd:element ref="ns2:MediaLengthInSeconds" minOccurs="0"/>
                <xsd:element ref="ns2:Megjegyz_x00e9_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0912a0-0eec-44d9-a978-3f34340f112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Képcímkék" ma:readOnly="false" ma:fieldId="{5cf76f15-5ced-4ddc-b409-7134ff3c332f}" ma:taxonomyMulti="true" ma:sspId="c5924412-c5b0-41bf-b9da-348a75561e2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gjegyz_x00e9_s" ma:index="19" nillable="true" ma:displayName="a mashogy videók jobbak" ma:description="a mashogy videók jobbak" ma:format="Dropdown" ma:internalName="Megjegyz_x00e9_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efac20-b5bd-495d-a894-3916f204bd09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09f2083-149d-4568-8dfb-f596403b1fa2}" ma:internalName="TaxCatchAll" ma:showField="CatchAllData" ma:web="f8efac20-b5bd-495d-a894-3916f204bd0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Résztvevők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Megosztva részletekkel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artalomtípus"/>
        <xsd:element ref="dc:title" minOccurs="0" maxOccurs="1" ma:index="4" ma:displayName="Cím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e0912a0-0eec-44d9-a978-3f34340f112c">
      <Terms xmlns="http://schemas.microsoft.com/office/infopath/2007/PartnerControls"/>
    </lcf76f155ced4ddcb4097134ff3c332f>
    <TaxCatchAll xmlns="f8efac20-b5bd-495d-a894-3916f204bd09" xsi:nil="true"/>
    <Megjegyz_x00e9_s xmlns="0e0912a0-0eec-44d9-a978-3f34340f112c" xsi:nil="true"/>
  </documentManagement>
</p:properties>
</file>

<file path=customXml/itemProps1.xml><?xml version="1.0" encoding="utf-8"?>
<ds:datastoreItem xmlns:ds="http://schemas.openxmlformats.org/officeDocument/2006/customXml" ds:itemID="{385FDC2E-A1E3-4F7A-B79C-02B3EDF61C4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8902A48-DC0D-4802-A891-136ECC5AEC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e0912a0-0eec-44d9-a978-3f34340f112c"/>
    <ds:schemaRef ds:uri="f8efac20-b5bd-495d-a894-3916f204bd0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D302F16-364C-4117-A271-13C0A35B9EF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E03CB9A-F24E-4B6C-AACB-B4CDC995C2F2}">
  <ds:schemaRefs>
    <ds:schemaRef ds:uri="http://schemas.microsoft.com/office/2006/metadata/properties"/>
    <ds:schemaRef ds:uri="http://schemas.microsoft.com/office/infopath/2007/PartnerControls"/>
    <ds:schemaRef ds:uri="0e0912a0-0eec-44d9-a978-3f34340f112c"/>
    <ds:schemaRef ds:uri="f8efac20-b5bd-495d-a894-3916f204bd0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5</Pages>
  <Words>524</Words>
  <Characters>3248</Characters>
  <Application>Microsoft Office Word</Application>
  <DocSecurity>0</DocSecurity>
  <Lines>132</Lines>
  <Paragraphs>32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 Szabó-Meleg Edina</dc:creator>
  <cp:keywords/>
  <dc:description/>
  <cp:lastModifiedBy>Dr Szabó-Meleg Edina</cp:lastModifiedBy>
  <cp:revision>11</cp:revision>
  <cp:lastPrinted>2023-07-02T12:15:00Z</cp:lastPrinted>
  <dcterms:created xsi:type="dcterms:W3CDTF">2024-01-16T17:06:00Z</dcterms:created>
  <dcterms:modified xsi:type="dcterms:W3CDTF">2024-01-16T20:52:00Z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4843a4e0-8c1b-451b-a216-07744ad3b34d</vt:lpwstr>
  </property>
  <property fmtid="{D5CDD505-2E9C-101B-9397-08002B2CF9AE}" pid="3" name="ContentTypeId">
    <vt:lpwstr>0x0101005A5CF7537F7407488EEE264E5245D116</vt:lpwstr>
  </property>
  <property fmtid="{D5CDD505-2E9C-101B-9397-08002B2CF9AE}" pid="4" name="MediaServiceImageTags">
    <vt:lpwstr/>
  </property>
</Properties>
</file>